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Default="0038649F" w:rsidP="0038649F">
      <w:pPr>
        <w:pStyle w:val="1"/>
        <w:jc w:val="center"/>
      </w:pPr>
      <w:r>
        <w:t>ПЕЧАТЬ ВЕДОМОСТИ 4-ФСС</w:t>
      </w:r>
    </w:p>
    <w:p w:rsidR="00C05912" w:rsidRDefault="00C05912"/>
    <w:p w:rsidR="00D955C6" w:rsidRDefault="00D955C6" w:rsidP="00D955C6">
      <w:pPr>
        <w:spacing w:before="120"/>
        <w:jc w:val="both"/>
        <w:rPr>
          <w:rFonts w:ascii="Calibri" w:hAnsi="Calibri"/>
          <w:b/>
          <w:bCs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Печать документа  </w:t>
      </w:r>
      <w:r>
        <w:rPr>
          <w:rFonts w:ascii="Calibri" w:hAnsi="Calibri"/>
          <w:b/>
          <w:sz w:val="28"/>
          <w:szCs w:val="28"/>
        </w:rPr>
        <w:t>"</w:t>
      </w:r>
      <w:r>
        <w:rPr>
          <w:rFonts w:ascii="Calibri" w:hAnsi="Calibri"/>
          <w:b/>
          <w:i/>
          <w:iCs/>
          <w:sz w:val="28"/>
          <w:szCs w:val="28"/>
        </w:rPr>
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обеспечения"</w:t>
      </w:r>
      <w:r>
        <w:rPr>
          <w:rFonts w:ascii="Calibri" w:hAnsi="Calibri"/>
          <w:sz w:val="28"/>
          <w:szCs w:val="28"/>
        </w:rPr>
        <w:t> (Форма </w:t>
      </w:r>
      <w:r>
        <w:rPr>
          <w:rFonts w:ascii="Calibri" w:hAnsi="Calibri"/>
          <w:bCs/>
          <w:sz w:val="28"/>
          <w:szCs w:val="28"/>
        </w:rPr>
        <w:t>4 ФСС</w:t>
      </w:r>
      <w:r>
        <w:rPr>
          <w:rFonts w:ascii="Calibri" w:hAnsi="Calibri"/>
          <w:sz w:val="28"/>
          <w:szCs w:val="28"/>
        </w:rPr>
        <w:t xml:space="preserve">) производится в соответствии с требованиями </w:t>
      </w:r>
      <w:r>
        <w:rPr>
          <w:rFonts w:ascii="Calibri" w:hAnsi="Calibri"/>
          <w:b/>
          <w:bCs/>
          <w:sz w:val="28"/>
          <w:szCs w:val="28"/>
        </w:rPr>
        <w:t>приказа</w:t>
      </w:r>
      <w:r w:rsidRPr="00267873">
        <w:rPr>
          <w:rFonts w:ascii="Calibri" w:hAnsi="Calibri"/>
          <w:b/>
          <w:bCs/>
          <w:sz w:val="28"/>
          <w:szCs w:val="28"/>
        </w:rPr>
        <w:t xml:space="preserve"> </w:t>
      </w:r>
      <w:r w:rsidRPr="00D955C6">
        <w:rPr>
          <w:rFonts w:ascii="Calibri" w:hAnsi="Calibri"/>
          <w:b/>
          <w:bCs/>
          <w:sz w:val="28"/>
          <w:szCs w:val="28"/>
        </w:rPr>
        <w:t>Фонда социального страхования Российской Федерации от 26 февраля</w:t>
      </w:r>
      <w:proofErr w:type="gramEnd"/>
      <w:r w:rsidRPr="00D955C6">
        <w:rPr>
          <w:rFonts w:ascii="Calibri" w:hAnsi="Calibri"/>
          <w:b/>
          <w:bCs/>
          <w:sz w:val="28"/>
          <w:szCs w:val="28"/>
        </w:rPr>
        <w:t xml:space="preserve"> 2015 г. № 59</w:t>
      </w:r>
      <w:r w:rsidR="0038649F">
        <w:rPr>
          <w:rFonts w:ascii="Calibri" w:hAnsi="Calibri"/>
          <w:b/>
          <w:bCs/>
          <w:sz w:val="28"/>
          <w:szCs w:val="28"/>
        </w:rPr>
        <w:t>.</w:t>
      </w:r>
    </w:p>
    <w:p w:rsidR="00D955C6" w:rsidRDefault="00D955C6" w:rsidP="00D955C6">
      <w:pPr>
        <w:spacing w:before="12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Расчеты формы производятся на основании  информации, введенной и обработанной в </w:t>
      </w:r>
      <w:r w:rsidRPr="008010D9">
        <w:rPr>
          <w:rFonts w:ascii="Calibri" w:hAnsi="Calibri"/>
          <w:b/>
          <w:sz w:val="28"/>
          <w:szCs w:val="28"/>
        </w:rPr>
        <w:t>модуле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ERP</w:t>
      </w:r>
      <w:r>
        <w:rPr>
          <w:rFonts w:ascii="Calibri" w:hAnsi="Calibri"/>
          <w:sz w:val="28"/>
          <w:szCs w:val="28"/>
        </w:rPr>
        <w:t>-системы "КОМПАС"  "</w:t>
      </w:r>
      <w:r w:rsidRPr="008010D9">
        <w:rPr>
          <w:rFonts w:ascii="Calibri" w:hAnsi="Calibri"/>
          <w:b/>
          <w:sz w:val="28"/>
          <w:szCs w:val="28"/>
        </w:rPr>
        <w:t>Управление персоналом</w:t>
      </w:r>
      <w:r>
        <w:rPr>
          <w:rFonts w:ascii="Calibri" w:hAnsi="Calibri"/>
          <w:sz w:val="28"/>
          <w:szCs w:val="28"/>
        </w:rPr>
        <w:t xml:space="preserve">", поэтому к моменту выгрузки данных </w:t>
      </w:r>
      <w:r>
        <w:rPr>
          <w:rFonts w:ascii="Calibri" w:hAnsi="Calibri"/>
          <w:b/>
          <w:sz w:val="28"/>
          <w:szCs w:val="28"/>
          <w:u w:val="single"/>
        </w:rPr>
        <w:t>должны быть выполнены следующие операции</w:t>
      </w:r>
      <w:r>
        <w:rPr>
          <w:rFonts w:ascii="Calibri" w:hAnsi="Calibri"/>
          <w:b/>
          <w:sz w:val="28"/>
          <w:szCs w:val="28"/>
        </w:rPr>
        <w:t>:</w:t>
      </w:r>
    </w:p>
    <w:p w:rsidR="00D955C6" w:rsidRDefault="00D955C6" w:rsidP="00D955C6">
      <w:pPr>
        <w:spacing w:before="120"/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>1</w:t>
      </w:r>
      <w:r>
        <w:rPr>
          <w:rFonts w:ascii="Calibri" w:hAnsi="Calibri"/>
          <w:noProof/>
          <w:sz w:val="28"/>
          <w:szCs w:val="28"/>
        </w:rPr>
        <w:t xml:space="preserve">. Для предприятия, данные по которому выгружаются, в экранной форме справочника </w:t>
      </w:r>
      <w:r>
        <w:rPr>
          <w:rFonts w:ascii="Calibri" w:hAnsi="Calibri"/>
          <w:b/>
          <w:noProof/>
          <w:sz w:val="28"/>
          <w:szCs w:val="28"/>
        </w:rPr>
        <w:t>Внешних партнеров</w:t>
      </w:r>
      <w:r>
        <w:rPr>
          <w:rFonts w:ascii="Calibri" w:hAnsi="Calibri"/>
          <w:noProof/>
          <w:sz w:val="28"/>
          <w:szCs w:val="28"/>
        </w:rPr>
        <w:t xml:space="preserve">  необходимо проверить, введены ли все необходимые реквизиты предприятия на закладках </w:t>
      </w:r>
      <w:r>
        <w:rPr>
          <w:rFonts w:ascii="Calibri" w:hAnsi="Calibri"/>
          <w:b/>
          <w:i/>
          <w:noProof/>
          <w:sz w:val="28"/>
          <w:szCs w:val="28"/>
        </w:rPr>
        <w:t>Реквизиты</w:t>
      </w:r>
      <w:r>
        <w:rPr>
          <w:rFonts w:ascii="Calibri" w:hAnsi="Calibri"/>
          <w:noProof/>
          <w:sz w:val="28"/>
          <w:szCs w:val="28"/>
        </w:rPr>
        <w:t xml:space="preserve"> и </w:t>
      </w:r>
      <w:r>
        <w:rPr>
          <w:rFonts w:ascii="Calibri" w:hAnsi="Calibri"/>
          <w:b/>
          <w:i/>
          <w:noProof/>
          <w:sz w:val="28"/>
          <w:szCs w:val="28"/>
        </w:rPr>
        <w:t>Коды</w:t>
      </w:r>
      <w:r>
        <w:rPr>
          <w:rFonts w:ascii="Calibri" w:hAnsi="Calibri"/>
          <w:noProof/>
          <w:sz w:val="28"/>
          <w:szCs w:val="28"/>
        </w:rPr>
        <w:t>.</w:t>
      </w:r>
    </w:p>
    <w:p w:rsidR="00D955C6" w:rsidRDefault="00D955C6" w:rsidP="00D955C6">
      <w:pPr>
        <w:spacing w:before="120"/>
        <w:rPr>
          <w:rFonts w:ascii="Calibri" w:hAnsi="Calibri"/>
          <w:noProof/>
          <w:sz w:val="28"/>
          <w:szCs w:val="28"/>
        </w:rPr>
      </w:pPr>
      <w:r w:rsidRPr="004902FE">
        <w:rPr>
          <w:rFonts w:ascii="Calibri" w:hAnsi="Calibri"/>
          <w:b/>
          <w:noProof/>
          <w:sz w:val="28"/>
          <w:szCs w:val="28"/>
        </w:rPr>
        <w:t>2</w:t>
      </w:r>
      <w:r w:rsidRPr="004902FE">
        <w:rPr>
          <w:rFonts w:ascii="Calibri" w:hAnsi="Calibri"/>
          <w:noProof/>
          <w:sz w:val="28"/>
          <w:szCs w:val="28"/>
        </w:rPr>
        <w:t>. Сделаны необходимые настройки, которые описаны в разделе 3   «</w:t>
      </w:r>
      <w:r w:rsidRPr="004902FE">
        <w:rPr>
          <w:rFonts w:ascii="Calibri" w:hAnsi="Calibri"/>
          <w:i/>
          <w:noProof/>
          <w:sz w:val="28"/>
          <w:szCs w:val="28"/>
        </w:rPr>
        <w:t>Памятки по заполнению ведомости 4-ФСС</w:t>
      </w:r>
      <w:r w:rsidRPr="004902FE">
        <w:rPr>
          <w:rFonts w:ascii="Calibri" w:hAnsi="Calibri"/>
          <w:noProof/>
          <w:sz w:val="28"/>
          <w:szCs w:val="28"/>
        </w:rPr>
        <w:t>».</w:t>
      </w:r>
    </w:p>
    <w:p w:rsidR="00D955C6" w:rsidRPr="0079440B" w:rsidRDefault="00D955C6" w:rsidP="00D955C6">
      <w:pPr>
        <w:spacing w:before="120"/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>3</w:t>
      </w:r>
      <w:r>
        <w:rPr>
          <w:rFonts w:ascii="Calibri" w:hAnsi="Calibri"/>
          <w:noProof/>
          <w:sz w:val="28"/>
          <w:szCs w:val="28"/>
        </w:rPr>
        <w:t>. В модуле "</w:t>
      </w:r>
      <w:r>
        <w:rPr>
          <w:rFonts w:ascii="Calibri" w:hAnsi="Calibri"/>
          <w:b/>
          <w:i/>
          <w:noProof/>
          <w:sz w:val="28"/>
          <w:szCs w:val="28"/>
        </w:rPr>
        <w:t>Управление персоналом</w:t>
      </w:r>
      <w:r>
        <w:rPr>
          <w:rFonts w:ascii="Calibri" w:hAnsi="Calibri"/>
          <w:noProof/>
          <w:sz w:val="28"/>
          <w:szCs w:val="28"/>
        </w:rPr>
        <w:t xml:space="preserve">" должна быть </w:t>
      </w:r>
      <w:r>
        <w:rPr>
          <w:rFonts w:ascii="Calibri" w:hAnsi="Calibri"/>
          <w:b/>
          <w:noProof/>
          <w:sz w:val="28"/>
          <w:szCs w:val="28"/>
        </w:rPr>
        <w:t>рассчитана зарплата за отчетный период</w:t>
      </w:r>
      <w:r w:rsidRPr="0079440B">
        <w:rPr>
          <w:rFonts w:ascii="Calibri" w:hAnsi="Calibri"/>
          <w:b/>
          <w:noProof/>
          <w:sz w:val="28"/>
          <w:szCs w:val="28"/>
        </w:rPr>
        <w:t>.</w:t>
      </w:r>
    </w:p>
    <w:p w:rsidR="00D955C6" w:rsidRDefault="00D955C6" w:rsidP="00D955C6">
      <w:pPr>
        <w:spacing w:before="120"/>
        <w:jc w:val="both"/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>4</w:t>
      </w:r>
      <w:r>
        <w:rPr>
          <w:rFonts w:ascii="Calibri" w:hAnsi="Calibri"/>
          <w:noProof/>
          <w:sz w:val="28"/>
          <w:szCs w:val="28"/>
        </w:rPr>
        <w:t xml:space="preserve">.  Для того, чтобы реквизиты платежных поручений по платежам в ФСС и соответствующие суммы перечислений по ним за данный отчетный период и с начала года выгружались автоматически, необходимо, чтобы эти платежные поручения присутствовали в </w:t>
      </w:r>
      <w:r w:rsidRPr="001F7EC8">
        <w:rPr>
          <w:rFonts w:ascii="Calibri" w:hAnsi="Calibri"/>
          <w:b/>
          <w:noProof/>
          <w:sz w:val="28"/>
          <w:szCs w:val="28"/>
        </w:rPr>
        <w:t>Реестре платежных поручений</w:t>
      </w:r>
      <w:r>
        <w:rPr>
          <w:rFonts w:ascii="Calibri" w:hAnsi="Calibri"/>
          <w:noProof/>
          <w:sz w:val="28"/>
          <w:szCs w:val="28"/>
        </w:rPr>
        <w:t xml:space="preserve"> (модуль «Электронная налоговая и бухгалтерская отчетность», пункт меню </w:t>
      </w:r>
      <w:r w:rsidRPr="001F7EC8">
        <w:rPr>
          <w:rFonts w:ascii="Calibri" w:hAnsi="Calibri"/>
          <w:i/>
          <w:noProof/>
          <w:sz w:val="28"/>
          <w:szCs w:val="28"/>
        </w:rPr>
        <w:t>Формирование данных  /</w:t>
      </w:r>
      <w:r>
        <w:rPr>
          <w:rFonts w:ascii="Calibri" w:hAnsi="Calibri"/>
          <w:i/>
          <w:noProof/>
          <w:sz w:val="28"/>
          <w:szCs w:val="28"/>
        </w:rPr>
        <w:t xml:space="preserve"> </w:t>
      </w:r>
      <w:r w:rsidRPr="001F7EC8">
        <w:rPr>
          <w:rFonts w:ascii="Calibri" w:hAnsi="Calibri"/>
          <w:i/>
          <w:noProof/>
          <w:sz w:val="28"/>
          <w:szCs w:val="28"/>
        </w:rPr>
        <w:t>Реестр платежных поручений</w:t>
      </w:r>
      <w:r>
        <w:rPr>
          <w:rFonts w:ascii="Calibri" w:hAnsi="Calibri"/>
          <w:i/>
          <w:noProof/>
          <w:sz w:val="28"/>
          <w:szCs w:val="28"/>
        </w:rPr>
        <w:t>)</w:t>
      </w:r>
      <w:r>
        <w:rPr>
          <w:rFonts w:ascii="Calibri" w:hAnsi="Calibri"/>
          <w:noProof/>
          <w:sz w:val="28"/>
          <w:szCs w:val="28"/>
        </w:rPr>
        <w:t>. Если ранее не вводились платежные поручения по перечислениям в ФСС, необходимо заполнить платежи с начала года, а не только за отчетный период.</w:t>
      </w:r>
    </w:p>
    <w:p w:rsidR="00D955C6" w:rsidRDefault="00D955C6" w:rsidP="00D955C6">
      <w:pPr>
        <w:jc w:val="both"/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noProof/>
          <w:sz w:val="28"/>
          <w:szCs w:val="28"/>
          <w:u w:val="single"/>
        </w:rPr>
        <w:t>Обратите внимание</w:t>
      </w:r>
      <w:r>
        <w:rPr>
          <w:rFonts w:ascii="Calibri" w:hAnsi="Calibri"/>
          <w:noProof/>
          <w:sz w:val="28"/>
          <w:szCs w:val="28"/>
        </w:rPr>
        <w:t xml:space="preserve">, что  должны быть </w:t>
      </w:r>
      <w:r>
        <w:rPr>
          <w:rFonts w:ascii="Calibri" w:hAnsi="Calibri"/>
          <w:noProof/>
          <w:sz w:val="28"/>
          <w:szCs w:val="28"/>
          <w:u w:val="single"/>
        </w:rPr>
        <w:t>обязательно</w:t>
      </w:r>
      <w:r>
        <w:rPr>
          <w:rFonts w:ascii="Calibri" w:hAnsi="Calibri"/>
          <w:noProof/>
          <w:sz w:val="28"/>
          <w:szCs w:val="28"/>
        </w:rPr>
        <w:t xml:space="preserve"> заполнены следующие реквизиты:</w:t>
      </w:r>
    </w:p>
    <w:p w:rsidR="00D955C6" w:rsidRPr="00B8502C" w:rsidRDefault="00D955C6" w:rsidP="00D955C6">
      <w:pPr>
        <w:numPr>
          <w:ilvl w:val="0"/>
          <w:numId w:val="5"/>
        </w:numPr>
        <w:jc w:val="both"/>
        <w:rPr>
          <w:rFonts w:ascii="Calibri" w:hAnsi="Calibri"/>
          <w:noProof/>
          <w:sz w:val="28"/>
          <w:szCs w:val="28"/>
        </w:rPr>
      </w:pPr>
      <w:r w:rsidRPr="00B8502C">
        <w:rPr>
          <w:rFonts w:ascii="Calibri" w:hAnsi="Calibri"/>
          <w:noProof/>
          <w:sz w:val="28"/>
          <w:szCs w:val="28"/>
        </w:rPr>
        <w:t>КБК (экранная форма платежного поручения, закладка «Налоги и сборы»):</w:t>
      </w:r>
    </w:p>
    <w:p w:rsidR="00D955C6" w:rsidRPr="00B8502C" w:rsidRDefault="00D955C6" w:rsidP="00D955C6">
      <w:pPr>
        <w:ind w:left="709"/>
        <w:jc w:val="both"/>
        <w:rPr>
          <w:rFonts w:ascii="Calibri" w:hAnsi="Calibri"/>
          <w:sz w:val="28"/>
          <w:szCs w:val="28"/>
        </w:rPr>
      </w:pPr>
      <w:r w:rsidRPr="00B8502C">
        <w:rPr>
          <w:rFonts w:ascii="Calibri" w:hAnsi="Calibri"/>
          <w:sz w:val="28"/>
          <w:szCs w:val="28"/>
        </w:rPr>
        <w:t xml:space="preserve">          для ФСС используйте КБК                - 39310202090071000160   </w:t>
      </w:r>
    </w:p>
    <w:p w:rsidR="00D955C6" w:rsidRPr="00FB171D" w:rsidRDefault="00D955C6" w:rsidP="00D955C6">
      <w:pPr>
        <w:ind w:left="709"/>
        <w:jc w:val="both"/>
        <w:rPr>
          <w:rFonts w:ascii="Calibri" w:hAnsi="Calibri"/>
          <w:sz w:val="28"/>
          <w:szCs w:val="28"/>
        </w:rPr>
      </w:pPr>
      <w:r w:rsidRPr="00B8502C">
        <w:rPr>
          <w:rFonts w:ascii="Calibri" w:hAnsi="Calibri"/>
          <w:sz w:val="28"/>
          <w:szCs w:val="28"/>
        </w:rPr>
        <w:t xml:space="preserve">          для ФСС травма используйте КБК – 39310202050071000160</w:t>
      </w:r>
      <w:r w:rsidRPr="00FB171D">
        <w:rPr>
          <w:rFonts w:ascii="Calibri" w:hAnsi="Calibri"/>
          <w:sz w:val="28"/>
          <w:szCs w:val="28"/>
        </w:rPr>
        <w:t xml:space="preserve">   </w:t>
      </w:r>
    </w:p>
    <w:p w:rsidR="00D955C6" w:rsidRDefault="00D955C6" w:rsidP="00D955C6">
      <w:pPr>
        <w:numPr>
          <w:ilvl w:val="0"/>
          <w:numId w:val="5"/>
        </w:numPr>
        <w:jc w:val="both"/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t>Дата платежного поручения;</w:t>
      </w:r>
    </w:p>
    <w:p w:rsidR="00D955C6" w:rsidRDefault="00D955C6" w:rsidP="00D955C6">
      <w:pPr>
        <w:numPr>
          <w:ilvl w:val="0"/>
          <w:numId w:val="5"/>
        </w:numPr>
        <w:jc w:val="both"/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t>Номер платежного поручения;</w:t>
      </w:r>
    </w:p>
    <w:p w:rsidR="00D955C6" w:rsidRDefault="00D955C6" w:rsidP="00D955C6">
      <w:pPr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Сумма платежа.</w:t>
      </w:r>
    </w:p>
    <w:p w:rsidR="00D955C6" w:rsidRPr="00BA37F9" w:rsidRDefault="00D955C6" w:rsidP="00D955C6">
      <w:pPr>
        <w:spacing w:before="120"/>
        <w:jc w:val="both"/>
        <w:rPr>
          <w:rFonts w:ascii="Calibri" w:hAnsi="Calibri"/>
          <w:sz w:val="28"/>
          <w:szCs w:val="28"/>
        </w:rPr>
      </w:pPr>
      <w:r w:rsidRPr="00F8466F">
        <w:rPr>
          <w:rFonts w:ascii="Calibri" w:hAnsi="Calibri"/>
          <w:b/>
          <w:sz w:val="28"/>
          <w:szCs w:val="28"/>
        </w:rPr>
        <w:lastRenderedPageBreak/>
        <w:t xml:space="preserve">5. </w:t>
      </w:r>
      <w:r w:rsidRPr="00F8466F">
        <w:rPr>
          <w:rFonts w:ascii="Calibri" w:hAnsi="Calibri"/>
          <w:sz w:val="28"/>
          <w:szCs w:val="28"/>
        </w:rPr>
        <w:t xml:space="preserve">Значительная часть формы 4-ФСС заполняется </w:t>
      </w:r>
      <w:r w:rsidRPr="00390DBA">
        <w:rPr>
          <w:rFonts w:ascii="Calibri" w:hAnsi="Calibri"/>
          <w:b/>
          <w:sz w:val="28"/>
          <w:szCs w:val="28"/>
        </w:rPr>
        <w:t>данными из журнала хозяйственных операций</w:t>
      </w:r>
      <w:r w:rsidRPr="00F8466F">
        <w:rPr>
          <w:rFonts w:ascii="Calibri" w:hAnsi="Calibri"/>
          <w:sz w:val="28"/>
          <w:szCs w:val="28"/>
        </w:rPr>
        <w:t xml:space="preserve"> (обороты и суммы корреспонденций) и оборотной ведомости (сальдо)</w:t>
      </w:r>
      <w:r w:rsidRPr="00BA37F9">
        <w:rPr>
          <w:rFonts w:ascii="Calibri" w:hAnsi="Calibri"/>
          <w:sz w:val="28"/>
          <w:szCs w:val="28"/>
        </w:rPr>
        <w:t>.</w:t>
      </w:r>
    </w:p>
    <w:p w:rsidR="00D955C6" w:rsidRPr="00390DBA" w:rsidRDefault="00D955C6" w:rsidP="00D955C6">
      <w:pPr>
        <w:spacing w:before="120"/>
        <w:jc w:val="both"/>
        <w:rPr>
          <w:rFonts w:ascii="Calibri" w:hAnsi="Calibri"/>
          <w:sz w:val="28"/>
          <w:szCs w:val="28"/>
        </w:rPr>
      </w:pPr>
      <w:r w:rsidRPr="00390DBA">
        <w:rPr>
          <w:rFonts w:ascii="Calibri" w:hAnsi="Calibri"/>
          <w:sz w:val="28"/>
          <w:szCs w:val="28"/>
        </w:rPr>
        <w:t xml:space="preserve">Если в конкретных условиях эксплуатации пакета Компас с помощью этого пакета ведется полноценный бухгалтерский учет с ежеквартальным (или ежемесячным) расчетом оборотов и сальдо, все необходимые данные для печати формы 4-ФСС имеются.  </w:t>
      </w:r>
    </w:p>
    <w:p w:rsidR="00D955C6" w:rsidRPr="00390DBA" w:rsidRDefault="00D955C6" w:rsidP="00D955C6">
      <w:pPr>
        <w:spacing w:before="120"/>
        <w:jc w:val="both"/>
        <w:rPr>
          <w:rFonts w:ascii="Calibri" w:hAnsi="Calibri"/>
          <w:sz w:val="28"/>
          <w:szCs w:val="28"/>
        </w:rPr>
      </w:pPr>
      <w:r w:rsidRPr="00390DBA">
        <w:rPr>
          <w:rFonts w:ascii="Calibri" w:hAnsi="Calibri"/>
          <w:sz w:val="28"/>
          <w:szCs w:val="28"/>
        </w:rPr>
        <w:t>Если же в конкретных условиях эксплуатации полноценный бухгалтерский учет с помощью пакета Компас не ведется, для печати формы 4-ФСС необходимые обороты все равно должны быть отражены в ЖХО. Сальдовые остатки при этом следует вводить с клавиатуры в качестве ответа на соответствующие сообщения при печати формы.</w:t>
      </w:r>
    </w:p>
    <w:p w:rsidR="00D955C6" w:rsidRPr="00905F3C" w:rsidRDefault="00D955C6" w:rsidP="00D955C6">
      <w:pPr>
        <w:pStyle w:val="a6"/>
        <w:tabs>
          <w:tab w:val="left" w:pos="360"/>
        </w:tabs>
        <w:rPr>
          <w:rFonts w:ascii="Calibri" w:hAnsi="Calibri"/>
          <w:sz w:val="28"/>
          <w:szCs w:val="28"/>
        </w:rPr>
      </w:pPr>
      <w:r w:rsidRPr="00905F3C">
        <w:rPr>
          <w:rFonts w:ascii="Calibri" w:hAnsi="Calibri"/>
          <w:sz w:val="28"/>
          <w:szCs w:val="28"/>
        </w:rPr>
        <w:t>Отражение необходимых оборотов в ЖХО возможно следующими способами:</w:t>
      </w:r>
    </w:p>
    <w:p w:rsidR="00D955C6" w:rsidRPr="00905F3C" w:rsidRDefault="00D955C6" w:rsidP="00D955C6">
      <w:pPr>
        <w:numPr>
          <w:ilvl w:val="0"/>
          <w:numId w:val="7"/>
        </w:numPr>
        <w:spacing w:before="120"/>
        <w:jc w:val="both"/>
        <w:rPr>
          <w:rFonts w:ascii="Calibri" w:hAnsi="Calibri"/>
          <w:sz w:val="28"/>
          <w:szCs w:val="28"/>
        </w:rPr>
      </w:pPr>
      <w:r w:rsidRPr="00905F3C">
        <w:rPr>
          <w:rFonts w:ascii="Calibri" w:hAnsi="Calibri"/>
          <w:sz w:val="28"/>
          <w:szCs w:val="28"/>
        </w:rPr>
        <w:t>с помощью транспорта данных из журнала операций, имеющегося в пакете стороннего производителя, который используется для ведения бухгалтерского учета на предприятии.</w:t>
      </w:r>
    </w:p>
    <w:p w:rsidR="00D955C6" w:rsidRPr="00905F3C" w:rsidRDefault="00D955C6" w:rsidP="00D955C6">
      <w:pPr>
        <w:numPr>
          <w:ilvl w:val="0"/>
          <w:numId w:val="7"/>
        </w:numPr>
        <w:spacing w:before="120"/>
        <w:jc w:val="both"/>
        <w:rPr>
          <w:rFonts w:ascii="Calibri" w:hAnsi="Calibri"/>
          <w:sz w:val="28"/>
          <w:szCs w:val="28"/>
        </w:rPr>
      </w:pPr>
      <w:r w:rsidRPr="00905F3C">
        <w:rPr>
          <w:rFonts w:ascii="Calibri" w:hAnsi="Calibri"/>
          <w:sz w:val="28"/>
          <w:szCs w:val="28"/>
        </w:rPr>
        <w:t>с помощью ручного ввода данных в табличную форму ЖХО.</w:t>
      </w:r>
    </w:p>
    <w:p w:rsidR="00D955C6" w:rsidRPr="00390DBA" w:rsidRDefault="00D955C6" w:rsidP="00D955C6">
      <w:pPr>
        <w:jc w:val="both"/>
        <w:rPr>
          <w:rFonts w:ascii="Calibri" w:hAnsi="Calibri"/>
          <w:sz w:val="28"/>
          <w:szCs w:val="28"/>
        </w:rPr>
      </w:pPr>
      <w:r w:rsidRPr="00390DBA">
        <w:rPr>
          <w:rFonts w:ascii="Calibri" w:hAnsi="Calibri"/>
          <w:sz w:val="28"/>
          <w:szCs w:val="28"/>
        </w:rPr>
        <w:t xml:space="preserve">Подробно использование данных </w:t>
      </w:r>
      <w:r w:rsidRPr="00390DBA">
        <w:rPr>
          <w:rFonts w:ascii="Calibri" w:hAnsi="Calibri"/>
          <w:b/>
          <w:sz w:val="28"/>
          <w:szCs w:val="28"/>
        </w:rPr>
        <w:t>Журнала хозяйственных операций</w:t>
      </w:r>
      <w:r w:rsidRPr="00390DBA">
        <w:rPr>
          <w:rFonts w:ascii="Calibri" w:hAnsi="Calibri"/>
          <w:sz w:val="28"/>
          <w:szCs w:val="28"/>
        </w:rPr>
        <w:t xml:space="preserve"> </w:t>
      </w:r>
      <w:r w:rsidRPr="00390DBA">
        <w:rPr>
          <w:rFonts w:ascii="Calibri" w:hAnsi="Calibri"/>
          <w:sz w:val="28"/>
          <w:szCs w:val="28"/>
          <w:u w:val="single"/>
        </w:rPr>
        <w:t>при любом варианте использования ЖХО</w:t>
      </w:r>
      <w:r w:rsidRPr="00390DBA">
        <w:rPr>
          <w:rFonts w:ascii="Calibri" w:hAnsi="Calibri"/>
          <w:sz w:val="28"/>
          <w:szCs w:val="28"/>
        </w:rPr>
        <w:t xml:space="preserve">, а также </w:t>
      </w:r>
      <w:r w:rsidRPr="00BA37F9">
        <w:rPr>
          <w:rFonts w:ascii="Calibri" w:hAnsi="Calibri"/>
          <w:sz w:val="28"/>
          <w:szCs w:val="28"/>
        </w:rPr>
        <w:t xml:space="preserve">порядок настройки транспорта данных описаны </w:t>
      </w:r>
      <w:r w:rsidRPr="00BA37F9">
        <w:rPr>
          <w:rFonts w:ascii="Calibri" w:hAnsi="Calibri"/>
          <w:b/>
          <w:sz w:val="28"/>
          <w:szCs w:val="28"/>
        </w:rPr>
        <w:t>документе "Транспорт_</w:t>
      </w:r>
      <w:r w:rsidRPr="00BA37F9">
        <w:rPr>
          <w:rFonts w:ascii="Calibri" w:hAnsi="Calibri"/>
          <w:b/>
          <w:sz w:val="28"/>
          <w:szCs w:val="28"/>
          <w:lang w:val="en-US"/>
        </w:rPr>
        <w:t>GX</w:t>
      </w:r>
      <w:r w:rsidRPr="00BA37F9">
        <w:rPr>
          <w:rFonts w:ascii="Calibri" w:hAnsi="Calibri"/>
          <w:b/>
          <w:sz w:val="28"/>
          <w:szCs w:val="28"/>
        </w:rPr>
        <w:t>"</w:t>
      </w:r>
      <w:r w:rsidRPr="00BA37F9">
        <w:rPr>
          <w:rFonts w:ascii="Calibri" w:hAnsi="Calibri"/>
          <w:sz w:val="28"/>
          <w:szCs w:val="28"/>
        </w:rPr>
        <w:t>.</w:t>
      </w:r>
    </w:p>
    <w:p w:rsidR="00D955C6" w:rsidRDefault="00D955C6"/>
    <w:p w:rsidR="00C05912" w:rsidRDefault="00C05912" w:rsidP="00C05912">
      <w:pPr>
        <w:keepNext/>
        <w:spacing w:before="120"/>
        <w:rPr>
          <w:rFonts w:ascii="Calibri" w:hAnsi="Calibri"/>
          <w:b/>
          <w:color w:val="215868"/>
          <w:sz w:val="36"/>
          <w:szCs w:val="36"/>
          <w:u w:val="single"/>
        </w:rPr>
      </w:pPr>
      <w:r>
        <w:rPr>
          <w:rFonts w:ascii="Calibri" w:hAnsi="Calibri"/>
          <w:b/>
          <w:color w:val="215868"/>
          <w:sz w:val="36"/>
          <w:szCs w:val="36"/>
          <w:u w:val="single"/>
        </w:rPr>
        <w:t>ПЕЧАТЬ ВЕДОМОСТИ 4 ФСС</w:t>
      </w:r>
    </w:p>
    <w:p w:rsidR="006A4AD2" w:rsidRPr="0038649F" w:rsidRDefault="006A4AD2" w:rsidP="006A4AD2">
      <w:pPr>
        <w:keepNext/>
        <w:spacing w:before="120"/>
        <w:rPr>
          <w:rFonts w:ascii="Calibri" w:hAnsi="Calibri"/>
          <w:b/>
          <w:i/>
          <w:color w:val="215868"/>
          <w:sz w:val="36"/>
          <w:szCs w:val="36"/>
          <w:u w:val="single"/>
        </w:rPr>
      </w:pPr>
      <w:r w:rsidRPr="0038649F">
        <w:rPr>
          <w:rFonts w:ascii="Calibri" w:hAnsi="Calibri"/>
          <w:b/>
          <w:i/>
          <w:color w:val="215868"/>
          <w:sz w:val="36"/>
          <w:szCs w:val="36"/>
          <w:u w:val="single"/>
        </w:rPr>
        <w:t>Ввод исходных данных</w:t>
      </w:r>
    </w:p>
    <w:p w:rsidR="006A4AD2" w:rsidRDefault="006A4AD2" w:rsidP="006A4AD2">
      <w:pPr>
        <w:pStyle w:val="a5"/>
        <w:keepNext/>
        <w:numPr>
          <w:ilvl w:val="0"/>
          <w:numId w:val="4"/>
        </w:numPr>
        <w:spacing w:before="120"/>
        <w:rPr>
          <w:rFonts w:ascii="Calibri" w:hAnsi="Calibri"/>
          <w:b/>
          <w:color w:val="215868"/>
          <w:sz w:val="36"/>
          <w:szCs w:val="36"/>
          <w:u w:val="single"/>
        </w:rPr>
      </w:pPr>
    </w:p>
    <w:p w:rsidR="006A4AD2" w:rsidRPr="00256FC5" w:rsidRDefault="006A4AD2" w:rsidP="00256FC5">
      <w:pPr>
        <w:keepNext/>
        <w:spacing w:before="120"/>
        <w:rPr>
          <w:rFonts w:ascii="Calibri" w:hAnsi="Calibri"/>
          <w:b/>
          <w:color w:val="215868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233420"/>
            <wp:effectExtent l="0" t="0" r="317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8353C5">
        <w:rPr>
          <w:rFonts w:ascii="Calibri" w:hAnsi="Calibri"/>
          <w:b/>
          <w:color w:val="215868"/>
          <w:sz w:val="36"/>
          <w:szCs w:val="36"/>
          <w:u w:val="single"/>
        </w:rPr>
        <w:br w:type="textWrapping" w:clear="all"/>
      </w:r>
    </w:p>
    <w:p w:rsidR="00256FC5" w:rsidRDefault="00256FC5" w:rsidP="006A4AD2">
      <w:pPr>
        <w:pStyle w:val="a5"/>
        <w:keepNext/>
        <w:numPr>
          <w:ilvl w:val="0"/>
          <w:numId w:val="4"/>
        </w:numPr>
        <w:spacing w:before="120"/>
        <w:rPr>
          <w:rFonts w:ascii="Calibri" w:hAnsi="Calibri"/>
          <w:b/>
          <w:color w:val="215868"/>
          <w:sz w:val="36"/>
          <w:szCs w:val="36"/>
          <w:u w:val="single"/>
        </w:rPr>
      </w:pPr>
    </w:p>
    <w:p w:rsidR="00256FC5" w:rsidRPr="00256FC5" w:rsidRDefault="00DD4CA5" w:rsidP="00256FC5">
      <w:pPr>
        <w:keepNext/>
        <w:spacing w:before="120"/>
        <w:rPr>
          <w:rFonts w:ascii="Calibri" w:hAnsi="Calibri"/>
          <w:b/>
          <w:color w:val="215868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1CCCF3F" wp14:editId="1C51269B">
            <wp:extent cx="5940425" cy="2644344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D9" w:rsidRPr="0038649F" w:rsidRDefault="0038649F" w:rsidP="0038649F">
      <w:pPr>
        <w:pStyle w:val="a5"/>
        <w:keepNext/>
        <w:numPr>
          <w:ilvl w:val="0"/>
          <w:numId w:val="4"/>
        </w:numPr>
        <w:spacing w:before="120"/>
        <w:rPr>
          <w:rFonts w:ascii="Calibri" w:hAnsi="Calibri"/>
        </w:rPr>
      </w:pPr>
      <w:r>
        <w:rPr>
          <w:noProof/>
        </w:rPr>
        <w:lastRenderedPageBreak/>
        <w:br/>
      </w:r>
      <w:r w:rsidR="006E14D9">
        <w:rPr>
          <w:noProof/>
        </w:rPr>
        <w:drawing>
          <wp:inline distT="0" distB="0" distL="0" distR="0" wp14:anchorId="11D2E8A1" wp14:editId="63331EA9">
            <wp:extent cx="5819775" cy="4133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D9" w:rsidRPr="0038649F" w:rsidRDefault="006E14D9" w:rsidP="0038649F">
      <w:pPr>
        <w:spacing w:before="75" w:after="75"/>
        <w:ind w:left="708"/>
        <w:jc w:val="both"/>
        <w:rPr>
          <w:rFonts w:asciiTheme="minorHAnsi" w:hAnsiTheme="minorHAnsi"/>
          <w:noProof/>
        </w:rPr>
      </w:pPr>
      <w:r w:rsidRPr="0038649F">
        <w:rPr>
          <w:rFonts w:asciiTheme="minorHAnsi" w:hAnsiTheme="minorHAnsi"/>
          <w:noProof/>
        </w:rPr>
        <w:t xml:space="preserve">Если флажок </w:t>
      </w:r>
      <w:r w:rsidRPr="0038649F">
        <w:rPr>
          <w:rFonts w:asciiTheme="minorHAnsi" w:hAnsiTheme="minorHAnsi"/>
          <w:b/>
          <w:i/>
          <w:noProof/>
        </w:rPr>
        <w:t>Один счет перечисления</w:t>
      </w:r>
      <w:r w:rsidRPr="0038649F">
        <w:rPr>
          <w:rFonts w:asciiTheme="minorHAnsi" w:hAnsiTheme="minorHAnsi"/>
          <w:noProof/>
        </w:rPr>
        <w:t xml:space="preserve"> </w:t>
      </w:r>
      <w:r w:rsidRPr="0038649F">
        <w:rPr>
          <w:rFonts w:asciiTheme="minorHAnsi" w:hAnsiTheme="minorHAnsi"/>
          <w:b/>
          <w:noProof/>
          <w:u w:val="single"/>
        </w:rPr>
        <w:t>установле</w:t>
      </w:r>
      <w:r w:rsidR="0038649F" w:rsidRPr="0038649F">
        <w:rPr>
          <w:rFonts w:asciiTheme="minorHAnsi" w:hAnsiTheme="minorHAnsi"/>
          <w:b/>
          <w:noProof/>
          <w:u w:val="single"/>
        </w:rPr>
        <w:t>н</w:t>
      </w:r>
      <w:r w:rsidRPr="0038649F">
        <w:rPr>
          <w:rFonts w:asciiTheme="minorHAnsi" w:hAnsiTheme="minorHAnsi"/>
          <w:noProof/>
        </w:rPr>
        <w:t xml:space="preserve">, это означает, что план счетов для формирования ведомости ФСС </w:t>
      </w:r>
      <w:r w:rsidRPr="0038649F">
        <w:rPr>
          <w:rFonts w:asciiTheme="minorHAnsi" w:hAnsiTheme="minorHAnsi"/>
          <w:noProof/>
          <w:u w:val="single"/>
        </w:rPr>
        <w:t>настроен на 1 счет перечисления ЕСН</w:t>
      </w:r>
      <w:r w:rsidRPr="0038649F">
        <w:rPr>
          <w:rFonts w:asciiTheme="minorHAnsi" w:hAnsiTheme="minorHAnsi"/>
          <w:noProof/>
        </w:rPr>
        <w:t xml:space="preserve"> (соответствует шаблону </w:t>
      </w:r>
      <w:r w:rsidRPr="0038649F">
        <w:rPr>
          <w:rFonts w:asciiTheme="minorHAnsi" w:hAnsiTheme="minorHAnsi"/>
          <w:i/>
          <w:noProof/>
        </w:rPr>
        <w:t xml:space="preserve">FSS_201*_ZRP_A </w:t>
      </w:r>
      <w:r w:rsidRPr="0038649F">
        <w:rPr>
          <w:rFonts w:asciiTheme="minorHAnsi" w:hAnsiTheme="minorHAnsi"/>
          <w:noProof/>
        </w:rPr>
        <w:t>за прежние годы) -;</w:t>
      </w:r>
    </w:p>
    <w:p w:rsidR="006E14D9" w:rsidRPr="0038649F" w:rsidRDefault="006E14D9" w:rsidP="0038649F">
      <w:pPr>
        <w:spacing w:before="75" w:after="75"/>
        <w:ind w:left="708"/>
        <w:jc w:val="both"/>
        <w:rPr>
          <w:rFonts w:asciiTheme="minorHAnsi" w:hAnsiTheme="minorHAnsi"/>
          <w:noProof/>
        </w:rPr>
      </w:pPr>
      <w:r w:rsidRPr="0038649F">
        <w:rPr>
          <w:rFonts w:asciiTheme="minorHAnsi" w:hAnsiTheme="minorHAnsi"/>
          <w:noProof/>
        </w:rPr>
        <w:t xml:space="preserve">Если флажок </w:t>
      </w:r>
      <w:r w:rsidRPr="0038649F">
        <w:rPr>
          <w:rFonts w:asciiTheme="minorHAnsi" w:hAnsiTheme="minorHAnsi"/>
          <w:b/>
          <w:noProof/>
          <w:u w:val="single"/>
        </w:rPr>
        <w:t>не установлен</w:t>
      </w:r>
      <w:r w:rsidRPr="0038649F">
        <w:rPr>
          <w:rFonts w:asciiTheme="minorHAnsi" w:hAnsiTheme="minorHAnsi"/>
          <w:noProof/>
        </w:rPr>
        <w:t xml:space="preserve"> - план счетов для формирования ведомости ФСС настроен </w:t>
      </w:r>
      <w:r w:rsidRPr="0038649F">
        <w:rPr>
          <w:rFonts w:asciiTheme="minorHAnsi" w:hAnsiTheme="minorHAnsi"/>
          <w:noProof/>
          <w:u w:val="single"/>
        </w:rPr>
        <w:t>на разные счета перечисления ЕСН</w:t>
      </w:r>
      <w:r w:rsidRPr="0038649F">
        <w:rPr>
          <w:rFonts w:asciiTheme="minorHAnsi" w:hAnsiTheme="minorHAnsi"/>
          <w:noProof/>
        </w:rPr>
        <w:t xml:space="preserve"> (соответствует шаблону </w:t>
      </w:r>
      <w:r w:rsidRPr="0038649F">
        <w:rPr>
          <w:rFonts w:asciiTheme="minorHAnsi" w:hAnsiTheme="minorHAnsi"/>
          <w:i/>
          <w:noProof/>
        </w:rPr>
        <w:t>FSS_201*_ZRP</w:t>
      </w:r>
      <w:r w:rsidRPr="0038649F">
        <w:rPr>
          <w:rFonts w:asciiTheme="minorHAnsi" w:hAnsiTheme="minorHAnsi"/>
          <w:noProof/>
        </w:rPr>
        <w:t xml:space="preserve"> за прежние годы)</w:t>
      </w:r>
      <w:r w:rsidR="0038649F">
        <w:rPr>
          <w:rFonts w:asciiTheme="minorHAnsi" w:hAnsiTheme="minorHAnsi"/>
          <w:noProof/>
        </w:rPr>
        <w:t>.</w:t>
      </w:r>
    </w:p>
    <w:p w:rsidR="006E14D9" w:rsidRPr="006E14D9" w:rsidRDefault="006E14D9" w:rsidP="006E14D9">
      <w:pPr>
        <w:keepNext/>
        <w:spacing w:before="120"/>
        <w:rPr>
          <w:rFonts w:ascii="Calibri" w:hAnsi="Calibri"/>
        </w:rPr>
      </w:pPr>
    </w:p>
    <w:p w:rsidR="006E14D9" w:rsidRDefault="00256FC5" w:rsidP="006E14D9">
      <w:pPr>
        <w:pStyle w:val="a5"/>
        <w:keepNext/>
        <w:numPr>
          <w:ilvl w:val="0"/>
          <w:numId w:val="4"/>
        </w:numPr>
        <w:spacing w:before="120"/>
        <w:rPr>
          <w:rFonts w:ascii="Calibri" w:hAnsi="Calibri"/>
        </w:rPr>
      </w:pPr>
      <w:r w:rsidRPr="006E14D9">
        <w:rPr>
          <w:rFonts w:ascii="Calibri" w:hAnsi="Calibri"/>
        </w:rPr>
        <w:t xml:space="preserve"> </w:t>
      </w:r>
      <w:r w:rsidR="006E14D9" w:rsidRPr="006E14D9">
        <w:rPr>
          <w:rFonts w:ascii="Calibri" w:hAnsi="Calibri"/>
        </w:rPr>
        <w:t>Часть данных м</w:t>
      </w:r>
      <w:r w:rsidR="00DD4CA5">
        <w:rPr>
          <w:rFonts w:ascii="Calibri" w:hAnsi="Calibri"/>
        </w:rPr>
        <w:t>ожет быть собрана и заполнена автоматически.</w:t>
      </w:r>
    </w:p>
    <w:p w:rsidR="00DD4CA5" w:rsidRPr="001D5633" w:rsidRDefault="00DD4CA5" w:rsidP="009D5044">
      <w:pPr>
        <w:keepNext/>
        <w:spacing w:before="120"/>
        <w:ind w:left="360"/>
        <w:jc w:val="both"/>
        <w:rPr>
          <w:rFonts w:asciiTheme="minorHAnsi" w:hAnsiTheme="minorHAnsi"/>
          <w:i/>
        </w:rPr>
      </w:pPr>
      <w:r w:rsidRPr="00DD4CA5">
        <w:rPr>
          <w:rFonts w:ascii="Calibri" w:hAnsi="Calibri"/>
          <w:i/>
          <w:u w:val="single"/>
        </w:rPr>
        <w:t>Обратите внимание!</w:t>
      </w:r>
      <w:r w:rsidRPr="00DD4CA5">
        <w:rPr>
          <w:rFonts w:ascii="Calibri" w:hAnsi="Calibri"/>
          <w:i/>
        </w:rPr>
        <w:t xml:space="preserve"> Вводить данные с клавиатуры следует после </w:t>
      </w:r>
      <w:r w:rsidRPr="001D5633">
        <w:rPr>
          <w:rFonts w:ascii="Calibri" w:hAnsi="Calibri"/>
          <w:i/>
        </w:rPr>
        <w:t>автоматического сбора данных. При нажатии кнопки</w:t>
      </w:r>
      <w:proofErr w:type="gramStart"/>
      <w:r w:rsidRPr="001D5633">
        <w:rPr>
          <w:rFonts w:ascii="Calibri" w:hAnsi="Calibri"/>
          <w:i/>
        </w:rPr>
        <w:t xml:space="preserve"> </w:t>
      </w:r>
      <w:r w:rsidRPr="001D5633">
        <w:rPr>
          <w:rFonts w:ascii="Calibri" w:hAnsi="Calibri"/>
          <w:b/>
          <w:i/>
        </w:rPr>
        <w:t>З</w:t>
      </w:r>
      <w:proofErr w:type="gramEnd"/>
      <w:r w:rsidRPr="001D5633">
        <w:rPr>
          <w:rFonts w:ascii="Calibri" w:hAnsi="Calibri"/>
          <w:b/>
          <w:i/>
        </w:rPr>
        <w:t>аполнить</w:t>
      </w:r>
      <w:r w:rsidRPr="001D5633">
        <w:rPr>
          <w:rFonts w:ascii="Calibri" w:hAnsi="Calibri"/>
          <w:i/>
        </w:rPr>
        <w:t xml:space="preserve">  </w:t>
      </w:r>
      <w:r w:rsidR="001D5633" w:rsidRPr="001D5633">
        <w:rPr>
          <w:rFonts w:asciiTheme="minorHAnsi" w:hAnsiTheme="minorHAnsi" w:cs="Tahoma"/>
          <w:i/>
          <w:color w:val="000000"/>
        </w:rPr>
        <w:t>некоторые из введенных вручную данных могут принять первоначальное значение (до ввода)</w:t>
      </w:r>
      <w:r w:rsidR="001D5633">
        <w:rPr>
          <w:rFonts w:asciiTheme="minorHAnsi" w:hAnsiTheme="minorHAnsi" w:cs="Tahoma"/>
          <w:i/>
          <w:color w:val="000000"/>
        </w:rPr>
        <w:t>.</w:t>
      </w:r>
    </w:p>
    <w:p w:rsidR="006E14D9" w:rsidRDefault="006E14D9" w:rsidP="0038649F">
      <w:pPr>
        <w:pStyle w:val="a5"/>
        <w:keepNext/>
        <w:spacing w:before="120"/>
        <w:ind w:left="360"/>
        <w:rPr>
          <w:rFonts w:ascii="Calibri" w:hAnsi="Calibri"/>
        </w:rPr>
      </w:pPr>
    </w:p>
    <w:p w:rsidR="00256FC5" w:rsidRDefault="00256FC5" w:rsidP="0038649F">
      <w:pPr>
        <w:pStyle w:val="a5"/>
        <w:keepNext/>
        <w:spacing w:before="120"/>
        <w:ind w:left="360"/>
        <w:rPr>
          <w:rFonts w:ascii="Calibri" w:hAnsi="Calibri"/>
        </w:rPr>
      </w:pPr>
      <w:r>
        <w:rPr>
          <w:noProof/>
        </w:rPr>
        <w:drawing>
          <wp:inline distT="0" distB="0" distL="0" distR="0" wp14:anchorId="2E136D65" wp14:editId="3A5890E3">
            <wp:extent cx="5940425" cy="419877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C5" w:rsidRPr="0038649F" w:rsidRDefault="00256FC5" w:rsidP="00256FC5">
      <w:pPr>
        <w:pStyle w:val="a5"/>
        <w:keepNext/>
        <w:numPr>
          <w:ilvl w:val="0"/>
          <w:numId w:val="4"/>
        </w:numPr>
        <w:spacing w:before="120"/>
        <w:ind w:left="357" w:hanging="357"/>
        <w:rPr>
          <w:rFonts w:ascii="Calibri" w:hAnsi="Calibri"/>
        </w:rPr>
      </w:pPr>
      <w:r w:rsidRPr="0038649F">
        <w:rPr>
          <w:rFonts w:ascii="Calibri" w:hAnsi="Calibri"/>
        </w:rPr>
        <w:lastRenderedPageBreak/>
        <w:t>По результатам сбора данных выводится сообщение:</w:t>
      </w:r>
      <w:r>
        <w:rPr>
          <w:noProof/>
        </w:rPr>
        <w:drawing>
          <wp:inline distT="0" distB="0" distL="0" distR="0" wp14:anchorId="4446A2A1" wp14:editId="64D9D500">
            <wp:extent cx="5940425" cy="419653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C5" w:rsidRPr="00256FC5" w:rsidRDefault="0038649F" w:rsidP="0038649F">
      <w:pPr>
        <w:keepNext/>
        <w:spacing w:before="120"/>
        <w:ind w:left="357"/>
        <w:rPr>
          <w:rFonts w:ascii="Calibri" w:hAnsi="Calibri"/>
        </w:rPr>
      </w:pPr>
      <w:r>
        <w:rPr>
          <w:rFonts w:ascii="Calibri" w:hAnsi="Calibri"/>
        </w:rPr>
        <w:t>Просмотрите собранные данные и, при необходимости, введите недостающие.</w:t>
      </w:r>
    </w:p>
    <w:bookmarkEnd w:id="0"/>
    <w:p w:rsidR="0038649F" w:rsidRPr="006A4AD2" w:rsidRDefault="0038649F" w:rsidP="0038649F">
      <w:pPr>
        <w:keepNext/>
        <w:spacing w:before="120"/>
        <w:rPr>
          <w:rFonts w:ascii="Calibri" w:hAnsi="Calibri"/>
          <w:b/>
          <w:color w:val="215868"/>
          <w:sz w:val="36"/>
          <w:szCs w:val="36"/>
          <w:u w:val="single"/>
        </w:rPr>
      </w:pPr>
      <w:r>
        <w:rPr>
          <w:rFonts w:ascii="Calibri" w:hAnsi="Calibri"/>
          <w:b/>
          <w:color w:val="215868"/>
          <w:sz w:val="36"/>
          <w:szCs w:val="36"/>
          <w:u w:val="single"/>
        </w:rPr>
        <w:t>Печать документа</w:t>
      </w:r>
    </w:p>
    <w:p w:rsidR="0038649F" w:rsidRDefault="0038649F" w:rsidP="0038649F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Печать</w:t>
      </w:r>
      <w:r w:rsidR="00256FC5" w:rsidRPr="0038649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Ведомости </w:t>
      </w:r>
      <w:r w:rsidR="00256FC5" w:rsidRPr="0038649F">
        <w:rPr>
          <w:rFonts w:ascii="Calibri" w:hAnsi="Calibri"/>
          <w:b/>
          <w:sz w:val="22"/>
          <w:szCs w:val="22"/>
        </w:rPr>
        <w:t xml:space="preserve"> 4-ФСС</w:t>
      </w:r>
      <w:r w:rsidR="00256FC5" w:rsidRPr="00386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производится из </w:t>
      </w:r>
      <w:r w:rsidR="00256FC5" w:rsidRPr="0038649F">
        <w:rPr>
          <w:rFonts w:ascii="Calibri" w:hAnsi="Calibri"/>
          <w:sz w:val="22"/>
          <w:szCs w:val="22"/>
        </w:rPr>
        <w:t xml:space="preserve"> пункт</w:t>
      </w:r>
      <w:r>
        <w:rPr>
          <w:rFonts w:ascii="Calibri" w:hAnsi="Calibri"/>
          <w:sz w:val="22"/>
          <w:szCs w:val="22"/>
        </w:rPr>
        <w:t>а</w:t>
      </w:r>
      <w:r w:rsidR="00256FC5" w:rsidRPr="0038649F">
        <w:rPr>
          <w:rFonts w:ascii="Calibri" w:hAnsi="Calibri"/>
          <w:sz w:val="22"/>
          <w:szCs w:val="22"/>
        </w:rPr>
        <w:t xml:space="preserve"> </w:t>
      </w:r>
      <w:r w:rsidR="00256FC5" w:rsidRPr="0038649F">
        <w:rPr>
          <w:rFonts w:ascii="Calibri" w:hAnsi="Calibri"/>
          <w:b/>
          <w:i/>
          <w:sz w:val="22"/>
          <w:szCs w:val="22"/>
        </w:rPr>
        <w:t>меню  Зарплата - Лицевые счета</w:t>
      </w:r>
      <w:r w:rsidR="00256FC5" w:rsidRPr="0038649F">
        <w:rPr>
          <w:rFonts w:ascii="Calibri" w:hAnsi="Calibri"/>
          <w:sz w:val="22"/>
          <w:szCs w:val="22"/>
        </w:rPr>
        <w:t xml:space="preserve">. </w:t>
      </w:r>
    </w:p>
    <w:p w:rsidR="00256FC5" w:rsidRDefault="00256FC5" w:rsidP="0038649F">
      <w:pPr>
        <w:spacing w:before="120"/>
        <w:jc w:val="both"/>
        <w:rPr>
          <w:rFonts w:ascii="Calibri" w:hAnsi="Calibri"/>
          <w:sz w:val="22"/>
          <w:szCs w:val="22"/>
        </w:rPr>
      </w:pPr>
      <w:r w:rsidRPr="0038649F">
        <w:rPr>
          <w:rFonts w:ascii="Calibri" w:hAnsi="Calibri"/>
          <w:sz w:val="22"/>
          <w:szCs w:val="22"/>
        </w:rPr>
        <w:t xml:space="preserve">После нажатия на кнопку  </w:t>
      </w:r>
      <w:r>
        <w:rPr>
          <w:noProof/>
        </w:rPr>
        <w:drawing>
          <wp:inline distT="0" distB="0" distL="0" distR="0" wp14:anchorId="5BB7BA51" wp14:editId="3273ACF0">
            <wp:extent cx="2667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9F">
        <w:rPr>
          <w:rFonts w:ascii="Calibri" w:hAnsi="Calibri"/>
          <w:sz w:val="22"/>
          <w:szCs w:val="22"/>
        </w:rPr>
        <w:t xml:space="preserve">       выберите пункт "Ведомость 4-ФСС".</w:t>
      </w:r>
    </w:p>
    <w:p w:rsidR="0038649F" w:rsidRPr="0038649F" w:rsidRDefault="0038649F" w:rsidP="0038649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19171A55" wp14:editId="2659E55B">
            <wp:extent cx="2209800" cy="3171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C5" w:rsidRPr="0038649F" w:rsidRDefault="00256FC5" w:rsidP="0038649F">
      <w:pPr>
        <w:spacing w:before="120"/>
        <w:jc w:val="both"/>
        <w:rPr>
          <w:rFonts w:ascii="Calibri" w:hAnsi="Calibri"/>
          <w:sz w:val="22"/>
          <w:szCs w:val="22"/>
        </w:rPr>
      </w:pPr>
      <w:r w:rsidRPr="0038649F">
        <w:rPr>
          <w:rFonts w:ascii="Calibri" w:hAnsi="Calibri"/>
          <w:i/>
          <w:sz w:val="22"/>
          <w:szCs w:val="22"/>
          <w:u w:val="single"/>
        </w:rPr>
        <w:lastRenderedPageBreak/>
        <w:t>Примечание</w:t>
      </w:r>
      <w:r w:rsidRPr="0038649F">
        <w:rPr>
          <w:rFonts w:ascii="Calibri" w:hAnsi="Calibri"/>
          <w:sz w:val="22"/>
          <w:szCs w:val="22"/>
        </w:rPr>
        <w:t>: при установленном флажке "сохранять результаты расчета" данные расчета налоговой базы будут сохранены в таблице ESN_BASE. В этом случае  сохраненные данные можно будет использовать при формировании файла для выгрузки электронного документа.</w:t>
      </w:r>
    </w:p>
    <w:p w:rsidR="00256FC5" w:rsidRDefault="00256FC5" w:rsidP="0038649F">
      <w:pPr>
        <w:spacing w:before="120"/>
        <w:jc w:val="both"/>
        <w:rPr>
          <w:rFonts w:ascii="Calibri" w:hAnsi="Calibri"/>
          <w:sz w:val="22"/>
          <w:szCs w:val="22"/>
        </w:rPr>
      </w:pPr>
      <w:r w:rsidRPr="0038649F">
        <w:rPr>
          <w:rFonts w:ascii="Calibri" w:hAnsi="Calibri"/>
          <w:sz w:val="22"/>
          <w:szCs w:val="22"/>
        </w:rPr>
        <w:t>Период, за который печатается отчет, указывается ниже в том же окне. По умолчанию предлагается период времени, заканчивающийся текущим расчетным месяцем. Как правило, печать формы производится в конце очередного квартала. Поэтому в качестве месяца должен быть указан март, июнь, сентябрь или декабрь.</w:t>
      </w:r>
    </w:p>
    <w:p w:rsidR="00F342F4" w:rsidRDefault="00F342F4" w:rsidP="0038649F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После нажатия на кнопку «Печать» на экран выводится запросная форма для уточнения параметров:</w:t>
      </w:r>
    </w:p>
    <w:p w:rsidR="00F342F4" w:rsidRDefault="00F342F4" w:rsidP="0038649F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3EB8AF95" wp14:editId="734FCE09">
            <wp:extent cx="5940425" cy="1844236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F4" w:rsidRPr="0038649F" w:rsidRDefault="00F342F4" w:rsidP="0038649F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После уточнения параметров и нажатия кнопки </w:t>
      </w:r>
      <w:proofErr w:type="gramStart"/>
      <w:r>
        <w:rPr>
          <w:rFonts w:ascii="Calibri" w:hAnsi="Calibri"/>
          <w:sz w:val="22"/>
          <w:szCs w:val="22"/>
        </w:rPr>
        <w:t>ОК</w:t>
      </w:r>
      <w:proofErr w:type="gramEnd"/>
      <w:r>
        <w:rPr>
          <w:rFonts w:ascii="Calibri" w:hAnsi="Calibri"/>
          <w:sz w:val="22"/>
          <w:szCs w:val="22"/>
        </w:rPr>
        <w:t xml:space="preserve"> производится формирование документа по шаблону.</w:t>
      </w:r>
    </w:p>
    <w:sectPr w:rsidR="00F342F4" w:rsidRPr="0038649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91" w:rsidRDefault="00241B91" w:rsidP="00305A57">
      <w:r>
        <w:separator/>
      </w:r>
    </w:p>
  </w:endnote>
  <w:endnote w:type="continuationSeparator" w:id="0">
    <w:p w:rsidR="00241B91" w:rsidRDefault="00241B91" w:rsidP="0030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19798"/>
      <w:docPartObj>
        <w:docPartGallery w:val="Page Numbers (Bottom of Page)"/>
        <w:docPartUnique/>
      </w:docPartObj>
    </w:sdtPr>
    <w:sdtEndPr/>
    <w:sdtContent>
      <w:p w:rsidR="00305A57" w:rsidRDefault="00305A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648">
          <w:rPr>
            <w:noProof/>
          </w:rPr>
          <w:t>6</w:t>
        </w:r>
        <w:r>
          <w:fldChar w:fldCharType="end"/>
        </w:r>
      </w:p>
    </w:sdtContent>
  </w:sdt>
  <w:p w:rsidR="00305A57" w:rsidRDefault="00305A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91" w:rsidRDefault="00241B91" w:rsidP="00305A57">
      <w:r>
        <w:separator/>
      </w:r>
    </w:p>
  </w:footnote>
  <w:footnote w:type="continuationSeparator" w:id="0">
    <w:p w:rsidR="00241B91" w:rsidRDefault="00241B91" w:rsidP="0030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DF8"/>
    <w:multiLevelType w:val="hybridMultilevel"/>
    <w:tmpl w:val="035C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D4010"/>
    <w:multiLevelType w:val="hybridMultilevel"/>
    <w:tmpl w:val="F288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2C9B"/>
    <w:multiLevelType w:val="hybridMultilevel"/>
    <w:tmpl w:val="1B56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13AD0"/>
    <w:multiLevelType w:val="multilevel"/>
    <w:tmpl w:val="DC6A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440CA"/>
    <w:multiLevelType w:val="hybridMultilevel"/>
    <w:tmpl w:val="7A5EF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D422D"/>
    <w:multiLevelType w:val="hybridMultilevel"/>
    <w:tmpl w:val="08562170"/>
    <w:lvl w:ilvl="0" w:tplc="3586A9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E5A"/>
    <w:multiLevelType w:val="hybridMultilevel"/>
    <w:tmpl w:val="9BAC9036"/>
    <w:lvl w:ilvl="0" w:tplc="75D60C4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215868" w:themeColor="accent5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12"/>
    <w:rsid w:val="001C1A64"/>
    <w:rsid w:val="001D5633"/>
    <w:rsid w:val="001F1BCA"/>
    <w:rsid w:val="00220159"/>
    <w:rsid w:val="00241B91"/>
    <w:rsid w:val="00256FC5"/>
    <w:rsid w:val="002A0E6E"/>
    <w:rsid w:val="00305A57"/>
    <w:rsid w:val="0038649F"/>
    <w:rsid w:val="004C24D6"/>
    <w:rsid w:val="0065459E"/>
    <w:rsid w:val="006A4AD2"/>
    <w:rsid w:val="006E14D9"/>
    <w:rsid w:val="006E5CE3"/>
    <w:rsid w:val="007C7648"/>
    <w:rsid w:val="008353C5"/>
    <w:rsid w:val="009D5044"/>
    <w:rsid w:val="00C05912"/>
    <w:rsid w:val="00C83896"/>
    <w:rsid w:val="00D955C6"/>
    <w:rsid w:val="00DD4CA5"/>
    <w:rsid w:val="00EE33B5"/>
    <w:rsid w:val="00F33747"/>
    <w:rsid w:val="00F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12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AD2"/>
    <w:pPr>
      <w:ind w:left="720"/>
      <w:contextualSpacing/>
    </w:pPr>
  </w:style>
  <w:style w:type="paragraph" w:styleId="a6">
    <w:name w:val="Body Text"/>
    <w:basedOn w:val="a"/>
    <w:link w:val="a7"/>
    <w:rsid w:val="00D955C6"/>
    <w:pPr>
      <w:spacing w:before="120"/>
      <w:jc w:val="both"/>
    </w:pPr>
    <w:rPr>
      <w:sz w:val="22"/>
    </w:rPr>
  </w:style>
  <w:style w:type="character" w:customStyle="1" w:styleId="a7">
    <w:name w:val="Основной текст Знак"/>
    <w:basedOn w:val="a0"/>
    <w:link w:val="a6"/>
    <w:rsid w:val="00D955C6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0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5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12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AD2"/>
    <w:pPr>
      <w:ind w:left="720"/>
      <w:contextualSpacing/>
    </w:pPr>
  </w:style>
  <w:style w:type="paragraph" w:styleId="a6">
    <w:name w:val="Body Text"/>
    <w:basedOn w:val="a"/>
    <w:link w:val="a7"/>
    <w:rsid w:val="00D955C6"/>
    <w:pPr>
      <w:spacing w:before="120"/>
      <w:jc w:val="both"/>
    </w:pPr>
    <w:rPr>
      <w:sz w:val="22"/>
    </w:rPr>
  </w:style>
  <w:style w:type="character" w:customStyle="1" w:styleId="a7">
    <w:name w:val="Основной текст Знак"/>
    <w:basedOn w:val="a0"/>
    <w:link w:val="a6"/>
    <w:rsid w:val="00D955C6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0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5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Стерлингова</dc:creator>
  <cp:lastModifiedBy>Ирина Стерлингова</cp:lastModifiedBy>
  <cp:revision>8</cp:revision>
  <dcterms:created xsi:type="dcterms:W3CDTF">2015-03-31T09:55:00Z</dcterms:created>
  <dcterms:modified xsi:type="dcterms:W3CDTF">2015-04-06T09:53:00Z</dcterms:modified>
</cp:coreProperties>
</file>