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E" w:rsidRPr="00010CDE" w:rsidRDefault="009D31E1" w:rsidP="00010CDE">
      <w:pPr>
        <w:pStyle w:val="1"/>
        <w:jc w:val="center"/>
        <w:rPr>
          <w:sz w:val="36"/>
          <w:szCs w:val="36"/>
        </w:rPr>
      </w:pPr>
      <w:bookmarkStart w:id="0" w:name="_Toc478396055"/>
      <w:r w:rsidRPr="00010CDE">
        <w:rPr>
          <w:sz w:val="36"/>
          <w:szCs w:val="36"/>
        </w:rPr>
        <w:t>ПОРЯДОК ФОРМИРОВАНИЯ</w:t>
      </w:r>
      <w:r w:rsidR="00ED0AA3">
        <w:rPr>
          <w:sz w:val="36"/>
          <w:szCs w:val="36"/>
        </w:rPr>
        <w:t>,</w:t>
      </w:r>
      <w:r w:rsidRPr="00010CDE">
        <w:rPr>
          <w:sz w:val="36"/>
          <w:szCs w:val="36"/>
        </w:rPr>
        <w:t xml:space="preserve"> ВЫГРУЗКИ</w:t>
      </w:r>
      <w:r w:rsidR="00ED0AA3">
        <w:rPr>
          <w:sz w:val="36"/>
          <w:szCs w:val="36"/>
        </w:rPr>
        <w:t xml:space="preserve"> И ПЕЧАТИ ОТЧЕТНЫХ ФОРМ ПО СТРАХОВЫМ ВЗНОСАМ В 2017 г.</w:t>
      </w:r>
      <w:bookmarkEnd w:id="0"/>
    </w:p>
    <w:p w:rsidR="009D31E1" w:rsidRDefault="009D31E1"/>
    <w:p w:rsidR="0039141F" w:rsidRPr="009B21EF" w:rsidRDefault="0039141F" w:rsidP="009B21EF">
      <w:pPr>
        <w:pStyle w:val="11"/>
        <w:rPr>
          <w:u w:val="single"/>
          <w:lang w:val="en-US"/>
        </w:rPr>
      </w:pPr>
      <w:r w:rsidRPr="009B21EF">
        <w:rPr>
          <w:u w:val="single"/>
        </w:rPr>
        <w:t>Содержание</w:t>
      </w:r>
    </w:p>
    <w:p w:rsidR="009B21EF" w:rsidRPr="009B21EF" w:rsidRDefault="009B21EF" w:rsidP="009B21EF">
      <w:pPr>
        <w:rPr>
          <w:lang w:val="en-US"/>
        </w:rPr>
      </w:pPr>
    </w:p>
    <w:p w:rsidR="00517FB7" w:rsidRPr="009B21EF" w:rsidRDefault="00517FB7" w:rsidP="009B21EF">
      <w:pPr>
        <w:pStyle w:val="11"/>
      </w:pPr>
      <w:r>
        <w:rPr>
          <w:u w:val="single"/>
        </w:rPr>
        <w:fldChar w:fldCharType="begin"/>
      </w:r>
      <w:r>
        <w:instrText xml:space="preserve"> TOC \o "1-3" \h \z \u </w:instrText>
      </w:r>
      <w:r>
        <w:rPr>
          <w:u w:val="single"/>
        </w:rPr>
        <w:fldChar w:fldCharType="separate"/>
      </w:r>
      <w:hyperlink w:anchor="_Toc478396056" w:history="1">
        <w:r w:rsidRPr="009B21EF">
          <w:rPr>
            <w:rStyle w:val="ac"/>
            <w:u w:val="none"/>
          </w:rPr>
          <w:t>Общие сведения</w:t>
        </w:r>
        <w:r w:rsidRPr="009B21EF">
          <w:rPr>
            <w:webHidden/>
          </w:rPr>
          <w:tab/>
        </w:r>
        <w:r w:rsidRPr="009B21EF">
          <w:rPr>
            <w:webHidden/>
          </w:rPr>
          <w:fldChar w:fldCharType="begin"/>
        </w:r>
        <w:r w:rsidRPr="009B21EF">
          <w:rPr>
            <w:webHidden/>
          </w:rPr>
          <w:instrText xml:space="preserve"> PAGEREF _Toc478396056 \h </w:instrText>
        </w:r>
        <w:r w:rsidRPr="009B21EF">
          <w:rPr>
            <w:webHidden/>
          </w:rPr>
        </w:r>
        <w:r w:rsidRPr="009B21EF">
          <w:rPr>
            <w:webHidden/>
          </w:rPr>
          <w:fldChar w:fldCharType="separate"/>
        </w:r>
        <w:r w:rsidRPr="009B21EF">
          <w:rPr>
            <w:webHidden/>
          </w:rPr>
          <w:t>1</w:t>
        </w:r>
        <w:r w:rsidRPr="009B21EF">
          <w:rPr>
            <w:webHidden/>
          </w:rPr>
          <w:fldChar w:fldCharType="end"/>
        </w:r>
      </w:hyperlink>
    </w:p>
    <w:p w:rsidR="00517FB7" w:rsidRDefault="006E3220">
      <w:pPr>
        <w:pStyle w:val="21"/>
        <w:tabs>
          <w:tab w:val="right" w:leader="dot" w:pos="9345"/>
        </w:tabs>
        <w:rPr>
          <w:noProof/>
        </w:rPr>
      </w:pPr>
      <w:hyperlink w:anchor="_Toc478396057" w:history="1">
        <w:r w:rsidR="00517FB7" w:rsidRPr="00B968C9">
          <w:rPr>
            <w:rStyle w:val="ac"/>
            <w:noProof/>
          </w:rPr>
          <w:t>Особенности работы</w:t>
        </w:r>
        <w:r w:rsidR="00517FB7">
          <w:rPr>
            <w:noProof/>
            <w:webHidden/>
          </w:rPr>
          <w:tab/>
        </w:r>
        <w:r w:rsidR="00517FB7">
          <w:rPr>
            <w:noProof/>
            <w:webHidden/>
          </w:rPr>
          <w:fldChar w:fldCharType="begin"/>
        </w:r>
        <w:r w:rsidR="00517FB7">
          <w:rPr>
            <w:noProof/>
            <w:webHidden/>
          </w:rPr>
          <w:instrText xml:space="preserve"> PAGEREF _Toc478396057 \h </w:instrText>
        </w:r>
        <w:r w:rsidR="00517FB7">
          <w:rPr>
            <w:noProof/>
            <w:webHidden/>
          </w:rPr>
        </w:r>
        <w:r w:rsidR="00517FB7">
          <w:rPr>
            <w:noProof/>
            <w:webHidden/>
          </w:rPr>
          <w:fldChar w:fldCharType="separate"/>
        </w:r>
        <w:r w:rsidR="00517FB7">
          <w:rPr>
            <w:noProof/>
            <w:webHidden/>
          </w:rPr>
          <w:t>2</w:t>
        </w:r>
        <w:r w:rsidR="00517FB7">
          <w:rPr>
            <w:noProof/>
            <w:webHidden/>
          </w:rPr>
          <w:fldChar w:fldCharType="end"/>
        </w:r>
      </w:hyperlink>
    </w:p>
    <w:p w:rsidR="00517FB7" w:rsidRDefault="006E3220">
      <w:pPr>
        <w:pStyle w:val="21"/>
        <w:tabs>
          <w:tab w:val="right" w:leader="dot" w:pos="9345"/>
        </w:tabs>
        <w:rPr>
          <w:noProof/>
        </w:rPr>
      </w:pPr>
      <w:hyperlink w:anchor="_Toc478396058" w:history="1">
        <w:r w:rsidR="00517FB7" w:rsidRPr="00B968C9">
          <w:rPr>
            <w:rStyle w:val="ac"/>
            <w:noProof/>
          </w:rPr>
          <w:t>Формирование документов</w:t>
        </w:r>
        <w:r w:rsidR="00517FB7">
          <w:rPr>
            <w:noProof/>
            <w:webHidden/>
          </w:rPr>
          <w:tab/>
        </w:r>
        <w:r w:rsidR="00517FB7">
          <w:rPr>
            <w:noProof/>
            <w:webHidden/>
          </w:rPr>
          <w:fldChar w:fldCharType="begin"/>
        </w:r>
        <w:r w:rsidR="00517FB7">
          <w:rPr>
            <w:noProof/>
            <w:webHidden/>
          </w:rPr>
          <w:instrText xml:space="preserve"> PAGEREF _Toc478396058 \h </w:instrText>
        </w:r>
        <w:r w:rsidR="00517FB7">
          <w:rPr>
            <w:noProof/>
            <w:webHidden/>
          </w:rPr>
        </w:r>
        <w:r w:rsidR="00517FB7">
          <w:rPr>
            <w:noProof/>
            <w:webHidden/>
          </w:rPr>
          <w:fldChar w:fldCharType="separate"/>
        </w:r>
        <w:r w:rsidR="00517FB7">
          <w:rPr>
            <w:noProof/>
            <w:webHidden/>
          </w:rPr>
          <w:t>2</w:t>
        </w:r>
        <w:r w:rsidR="00517FB7">
          <w:rPr>
            <w:noProof/>
            <w:webHidden/>
          </w:rPr>
          <w:fldChar w:fldCharType="end"/>
        </w:r>
      </w:hyperlink>
    </w:p>
    <w:p w:rsidR="00517FB7" w:rsidRDefault="006E3220">
      <w:pPr>
        <w:pStyle w:val="21"/>
        <w:tabs>
          <w:tab w:val="right" w:leader="dot" w:pos="9345"/>
        </w:tabs>
        <w:rPr>
          <w:noProof/>
        </w:rPr>
      </w:pPr>
      <w:hyperlink w:anchor="_Toc478396059" w:history="1">
        <w:r w:rsidR="00517FB7" w:rsidRPr="00B968C9">
          <w:rPr>
            <w:rStyle w:val="ac"/>
            <w:noProof/>
          </w:rPr>
          <w:t xml:space="preserve">Выгрузка документов в </w:t>
        </w:r>
        <w:r w:rsidR="00517FB7" w:rsidRPr="00B968C9">
          <w:rPr>
            <w:rStyle w:val="ac"/>
            <w:noProof/>
            <w:lang w:val="en-US"/>
          </w:rPr>
          <w:t>XML-</w:t>
        </w:r>
        <w:r w:rsidR="00517FB7" w:rsidRPr="00B968C9">
          <w:rPr>
            <w:rStyle w:val="ac"/>
            <w:noProof/>
          </w:rPr>
          <w:t>файл</w:t>
        </w:r>
        <w:r w:rsidR="00517FB7">
          <w:rPr>
            <w:noProof/>
            <w:webHidden/>
          </w:rPr>
          <w:tab/>
        </w:r>
        <w:r w:rsidR="00517FB7">
          <w:rPr>
            <w:noProof/>
            <w:webHidden/>
          </w:rPr>
          <w:fldChar w:fldCharType="begin"/>
        </w:r>
        <w:r w:rsidR="00517FB7">
          <w:rPr>
            <w:noProof/>
            <w:webHidden/>
          </w:rPr>
          <w:instrText xml:space="preserve"> PAGEREF _Toc478396059 \h </w:instrText>
        </w:r>
        <w:r w:rsidR="00517FB7">
          <w:rPr>
            <w:noProof/>
            <w:webHidden/>
          </w:rPr>
        </w:r>
        <w:r w:rsidR="00517FB7">
          <w:rPr>
            <w:noProof/>
            <w:webHidden/>
          </w:rPr>
          <w:fldChar w:fldCharType="separate"/>
        </w:r>
        <w:r w:rsidR="00517FB7">
          <w:rPr>
            <w:noProof/>
            <w:webHidden/>
          </w:rPr>
          <w:t>6</w:t>
        </w:r>
        <w:r w:rsidR="00517FB7">
          <w:rPr>
            <w:noProof/>
            <w:webHidden/>
          </w:rPr>
          <w:fldChar w:fldCharType="end"/>
        </w:r>
      </w:hyperlink>
    </w:p>
    <w:p w:rsidR="00517FB7" w:rsidRDefault="006E3220">
      <w:pPr>
        <w:pStyle w:val="21"/>
        <w:tabs>
          <w:tab w:val="right" w:leader="dot" w:pos="9345"/>
        </w:tabs>
        <w:rPr>
          <w:noProof/>
        </w:rPr>
      </w:pPr>
      <w:hyperlink w:anchor="_Toc478396060" w:history="1">
        <w:r w:rsidR="00517FB7" w:rsidRPr="00B968C9">
          <w:rPr>
            <w:rStyle w:val="ac"/>
            <w:noProof/>
          </w:rPr>
          <w:t>Печать документов</w:t>
        </w:r>
        <w:r w:rsidR="00517FB7">
          <w:rPr>
            <w:noProof/>
            <w:webHidden/>
          </w:rPr>
          <w:tab/>
        </w:r>
        <w:r w:rsidR="00517FB7">
          <w:rPr>
            <w:noProof/>
            <w:webHidden/>
          </w:rPr>
          <w:fldChar w:fldCharType="begin"/>
        </w:r>
        <w:r w:rsidR="00517FB7">
          <w:rPr>
            <w:noProof/>
            <w:webHidden/>
          </w:rPr>
          <w:instrText xml:space="preserve"> PAGEREF _Toc478396060 \h </w:instrText>
        </w:r>
        <w:r w:rsidR="00517FB7">
          <w:rPr>
            <w:noProof/>
            <w:webHidden/>
          </w:rPr>
        </w:r>
        <w:r w:rsidR="00517FB7">
          <w:rPr>
            <w:noProof/>
            <w:webHidden/>
          </w:rPr>
          <w:fldChar w:fldCharType="separate"/>
        </w:r>
        <w:r w:rsidR="00517FB7">
          <w:rPr>
            <w:noProof/>
            <w:webHidden/>
          </w:rPr>
          <w:t>6</w:t>
        </w:r>
        <w:r w:rsidR="00517FB7">
          <w:rPr>
            <w:noProof/>
            <w:webHidden/>
          </w:rPr>
          <w:fldChar w:fldCharType="end"/>
        </w:r>
      </w:hyperlink>
    </w:p>
    <w:p w:rsidR="00517FB7" w:rsidRDefault="00517FB7">
      <w:r>
        <w:fldChar w:fldCharType="end"/>
      </w:r>
    </w:p>
    <w:p w:rsidR="00517FB7" w:rsidRDefault="00517FB7"/>
    <w:p w:rsidR="00010CDE" w:rsidRDefault="00010CDE" w:rsidP="00010CDE">
      <w:pPr>
        <w:pStyle w:val="a5"/>
        <w:numPr>
          <w:ilvl w:val="0"/>
          <w:numId w:val="1"/>
        </w:numPr>
        <w:ind w:left="717"/>
        <w:rPr>
          <w:sz w:val="28"/>
          <w:szCs w:val="28"/>
        </w:rPr>
      </w:pPr>
    </w:p>
    <w:p w:rsidR="00FC43E8" w:rsidRPr="001E4384" w:rsidRDefault="00FC43E8" w:rsidP="001E4384">
      <w:pPr>
        <w:pStyle w:val="2"/>
      </w:pPr>
      <w:bookmarkStart w:id="1" w:name="_Toc478396056"/>
      <w:r w:rsidRPr="001E4384">
        <w:t>Общие сведения</w:t>
      </w:r>
      <w:bookmarkEnd w:id="1"/>
    </w:p>
    <w:p w:rsidR="00FB76FB" w:rsidRPr="00FB76FB" w:rsidRDefault="00C11E51" w:rsidP="00FB76FB">
      <w:p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соответствии с требованиями </w:t>
      </w:r>
      <w:r w:rsidR="00DF50A1" w:rsidRPr="00DF50A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DF50A1" w:rsidRPr="00DF50A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DF50A1" w:rsidRPr="00DF50A1">
        <w:rPr>
          <w:sz w:val="28"/>
          <w:szCs w:val="28"/>
        </w:rPr>
        <w:t xml:space="preserve"> "</w:t>
      </w:r>
      <w:r w:rsidR="00DF50A1" w:rsidRPr="001E4384">
        <w:rPr>
          <w:i/>
          <w:sz w:val="28"/>
          <w:szCs w:val="28"/>
        </w:rPr>
        <w:t>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</w:t>
      </w:r>
      <w:r w:rsidRPr="001E4384">
        <w:rPr>
          <w:i/>
          <w:sz w:val="28"/>
          <w:szCs w:val="28"/>
        </w:rPr>
        <w:t>хование"</w:t>
      </w:r>
      <w:r>
        <w:rPr>
          <w:sz w:val="28"/>
          <w:szCs w:val="28"/>
        </w:rPr>
        <w:t xml:space="preserve"> от 03.07.2016 N </w:t>
      </w:r>
      <w:r w:rsidRPr="001E4384">
        <w:rPr>
          <w:b/>
          <w:sz w:val="28"/>
          <w:szCs w:val="28"/>
        </w:rPr>
        <w:t>243-ФЗ</w:t>
      </w:r>
      <w:r>
        <w:rPr>
          <w:sz w:val="28"/>
          <w:szCs w:val="28"/>
        </w:rPr>
        <w:t>, с</w:t>
      </w:r>
      <w:r w:rsidR="00FB76FB" w:rsidRPr="00FB76FB">
        <w:rPr>
          <w:sz w:val="28"/>
          <w:szCs w:val="28"/>
        </w:rPr>
        <w:t xml:space="preserve"> 1 января 2017 года все положения, связанные с исчислением и уплатой страховых взносов перенесены в НК РФ. </w:t>
      </w:r>
      <w:proofErr w:type="gramEnd"/>
    </w:p>
    <w:p w:rsidR="00FB76FB" w:rsidRPr="00FB76FB" w:rsidRDefault="00FB76FB" w:rsidP="00FB76FB">
      <w:pPr>
        <w:ind w:left="0" w:firstLine="0"/>
        <w:rPr>
          <w:sz w:val="28"/>
          <w:szCs w:val="28"/>
        </w:rPr>
      </w:pPr>
      <w:r w:rsidRPr="00FB76FB">
        <w:rPr>
          <w:sz w:val="28"/>
          <w:szCs w:val="28"/>
        </w:rPr>
        <w:t xml:space="preserve">При этом НК РФ дополнен новым разделом XI </w:t>
      </w:r>
      <w:r w:rsidRPr="001E4384">
        <w:rPr>
          <w:i/>
          <w:sz w:val="28"/>
          <w:szCs w:val="28"/>
        </w:rPr>
        <w:t>«Страховые взносы в Российской Федерации»</w:t>
      </w:r>
      <w:r w:rsidRPr="00FB76FB">
        <w:rPr>
          <w:sz w:val="28"/>
          <w:szCs w:val="28"/>
        </w:rPr>
        <w:t xml:space="preserve"> и новой главой 34 </w:t>
      </w:r>
      <w:r w:rsidRPr="001E4384">
        <w:rPr>
          <w:i/>
          <w:sz w:val="28"/>
          <w:szCs w:val="28"/>
        </w:rPr>
        <w:t>«Страховые взносы»</w:t>
      </w:r>
      <w:r w:rsidRPr="00FB76FB">
        <w:rPr>
          <w:sz w:val="28"/>
          <w:szCs w:val="28"/>
        </w:rPr>
        <w:t>.</w:t>
      </w:r>
    </w:p>
    <w:p w:rsidR="00FB76FB" w:rsidRPr="00FB76FB" w:rsidRDefault="00FB76FB" w:rsidP="00FB76FB">
      <w:pPr>
        <w:ind w:left="0" w:firstLine="0"/>
        <w:rPr>
          <w:sz w:val="28"/>
          <w:szCs w:val="28"/>
        </w:rPr>
      </w:pPr>
      <w:r w:rsidRPr="00FB76FB">
        <w:rPr>
          <w:sz w:val="28"/>
          <w:szCs w:val="28"/>
        </w:rPr>
        <w:t>В НК РФ страховые взносы выв</w:t>
      </w:r>
      <w:r w:rsidRPr="002A19A8">
        <w:rPr>
          <w:sz w:val="32"/>
          <w:szCs w:val="28"/>
        </w:rPr>
        <w:t>е</w:t>
      </w:r>
      <w:r w:rsidRPr="00FB76FB">
        <w:rPr>
          <w:sz w:val="28"/>
          <w:szCs w:val="28"/>
        </w:rPr>
        <w:t>дены в отдельный обязател</w:t>
      </w:r>
      <w:r w:rsidR="001E4384">
        <w:rPr>
          <w:sz w:val="28"/>
          <w:szCs w:val="28"/>
        </w:rPr>
        <w:t>ьный платеж и их понятие, также</w:t>
      </w:r>
      <w:r w:rsidRPr="00FB76FB">
        <w:rPr>
          <w:sz w:val="28"/>
          <w:szCs w:val="28"/>
        </w:rPr>
        <w:t xml:space="preserve"> </w:t>
      </w:r>
      <w:r w:rsidR="00C11E51">
        <w:rPr>
          <w:sz w:val="28"/>
          <w:szCs w:val="28"/>
        </w:rPr>
        <w:t xml:space="preserve"> </w:t>
      </w:r>
      <w:r w:rsidRPr="00FB76FB">
        <w:rPr>
          <w:sz w:val="28"/>
          <w:szCs w:val="28"/>
        </w:rPr>
        <w:t xml:space="preserve">как и определение налога и сбора, закреплено в статье 8 НК РФ. </w:t>
      </w:r>
    </w:p>
    <w:p w:rsidR="001E4384" w:rsidRDefault="00FB76FB" w:rsidP="00FB76FB">
      <w:pPr>
        <w:ind w:left="0" w:firstLine="0"/>
        <w:rPr>
          <w:sz w:val="28"/>
          <w:szCs w:val="28"/>
        </w:rPr>
      </w:pPr>
      <w:r w:rsidRPr="00FB76FB">
        <w:rPr>
          <w:sz w:val="28"/>
          <w:szCs w:val="28"/>
        </w:rPr>
        <w:t>Так, под страховыми взносами понимаются обязательные платежи</w:t>
      </w:r>
      <w:r w:rsidR="001E4384">
        <w:rPr>
          <w:sz w:val="28"/>
          <w:szCs w:val="28"/>
        </w:rPr>
        <w:t>:</w:t>
      </w:r>
    </w:p>
    <w:p w:rsidR="001E4384" w:rsidRDefault="00FB76FB" w:rsidP="001E4384">
      <w:pPr>
        <w:pStyle w:val="a5"/>
        <w:numPr>
          <w:ilvl w:val="0"/>
          <w:numId w:val="17"/>
        </w:numPr>
        <w:rPr>
          <w:sz w:val="28"/>
          <w:szCs w:val="28"/>
        </w:rPr>
      </w:pPr>
      <w:r w:rsidRPr="001E4384">
        <w:rPr>
          <w:sz w:val="28"/>
          <w:szCs w:val="28"/>
        </w:rPr>
        <w:t xml:space="preserve">на обязательное пенсионное страхование, </w:t>
      </w:r>
    </w:p>
    <w:p w:rsidR="001E4384" w:rsidRDefault="001E4384" w:rsidP="00AF2582">
      <w:pPr>
        <w:pStyle w:val="a5"/>
        <w:numPr>
          <w:ilvl w:val="0"/>
          <w:numId w:val="17"/>
        </w:numPr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B76FB" w:rsidRPr="001E4384">
        <w:rPr>
          <w:sz w:val="28"/>
          <w:szCs w:val="28"/>
        </w:rPr>
        <w:t xml:space="preserve">обязательное социальное страхование на случай временной нетрудоспособности и в связи с материнством, </w:t>
      </w:r>
    </w:p>
    <w:p w:rsidR="00FB76FB" w:rsidRPr="001E4384" w:rsidRDefault="00FB76FB" w:rsidP="00AF2582">
      <w:pPr>
        <w:pStyle w:val="a5"/>
        <w:numPr>
          <w:ilvl w:val="0"/>
          <w:numId w:val="17"/>
        </w:numPr>
        <w:ind w:left="357" w:hanging="357"/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 xml:space="preserve">на обязательное медицинское страхование, взимаемые с организаций и физических лиц в целях финансового </w:t>
      </w:r>
      <w:r w:rsidR="00C11E51" w:rsidRPr="001E4384">
        <w:rPr>
          <w:sz w:val="28"/>
          <w:szCs w:val="28"/>
        </w:rPr>
        <w:t xml:space="preserve"> </w:t>
      </w:r>
      <w:r w:rsidRPr="001E4384">
        <w:rPr>
          <w:sz w:val="28"/>
          <w:szCs w:val="28"/>
        </w:rPr>
        <w:t xml:space="preserve">обеспечения реализации прав </w:t>
      </w:r>
      <w:r w:rsidRPr="001E4384">
        <w:rPr>
          <w:sz w:val="28"/>
          <w:szCs w:val="28"/>
        </w:rPr>
        <w:lastRenderedPageBreak/>
        <w:t xml:space="preserve">застрахованных лиц на получение страхового обеспечения по соответствующему </w:t>
      </w:r>
      <w:r w:rsidR="00C11E51" w:rsidRPr="001E4384">
        <w:rPr>
          <w:sz w:val="28"/>
          <w:szCs w:val="28"/>
        </w:rPr>
        <w:t xml:space="preserve"> </w:t>
      </w:r>
      <w:r w:rsidRPr="001E4384">
        <w:rPr>
          <w:sz w:val="28"/>
          <w:szCs w:val="28"/>
        </w:rPr>
        <w:t>виду обязательного социального страхования.</w:t>
      </w:r>
    </w:p>
    <w:p w:rsidR="00FC43E8" w:rsidRPr="00FC43E8" w:rsidRDefault="00FC43E8" w:rsidP="001E4384">
      <w:pPr>
        <w:pStyle w:val="2"/>
      </w:pPr>
      <w:bookmarkStart w:id="2" w:name="_Toc478396057"/>
      <w:r w:rsidRPr="00FC43E8">
        <w:t>Особенности работы</w:t>
      </w:r>
      <w:bookmarkEnd w:id="2"/>
    </w:p>
    <w:p w:rsidR="00C074CC" w:rsidRPr="00E11B93" w:rsidRDefault="004B5BDA" w:rsidP="00AF2582">
      <w:pPr>
        <w:pStyle w:val="a5"/>
        <w:numPr>
          <w:ilvl w:val="0"/>
          <w:numId w:val="12"/>
        </w:numPr>
        <w:contextualSpacing w:val="0"/>
        <w:rPr>
          <w:sz w:val="28"/>
          <w:szCs w:val="28"/>
          <w:u w:val="single"/>
        </w:rPr>
      </w:pPr>
      <w:r w:rsidRPr="00E11B93">
        <w:rPr>
          <w:sz w:val="28"/>
          <w:szCs w:val="28"/>
          <w:u w:val="single"/>
        </w:rPr>
        <w:t>Формирование,</w:t>
      </w:r>
      <w:r w:rsidR="00C074CC" w:rsidRPr="00E11B93">
        <w:rPr>
          <w:sz w:val="28"/>
          <w:szCs w:val="28"/>
          <w:u w:val="single"/>
        </w:rPr>
        <w:t xml:space="preserve"> выгрузка</w:t>
      </w:r>
      <w:r w:rsidRPr="00E11B93">
        <w:rPr>
          <w:sz w:val="28"/>
          <w:szCs w:val="28"/>
          <w:u w:val="single"/>
        </w:rPr>
        <w:t xml:space="preserve"> и печать</w:t>
      </w:r>
      <w:r w:rsidR="00C074CC" w:rsidRPr="00E11B93">
        <w:rPr>
          <w:sz w:val="28"/>
          <w:szCs w:val="28"/>
          <w:u w:val="single"/>
        </w:rPr>
        <w:t xml:space="preserve"> отчетных документов по страховым взносам </w:t>
      </w:r>
      <w:r w:rsidR="00FC43E8" w:rsidRPr="00E11B93">
        <w:rPr>
          <w:sz w:val="28"/>
          <w:szCs w:val="28"/>
          <w:u w:val="single"/>
        </w:rPr>
        <w:t>производит</w:t>
      </w:r>
      <w:r w:rsidR="00C074CC" w:rsidRPr="00E11B93">
        <w:rPr>
          <w:sz w:val="28"/>
          <w:szCs w:val="28"/>
          <w:u w:val="single"/>
        </w:rPr>
        <w:t>ся из модулей «</w:t>
      </w:r>
      <w:r w:rsidR="00C074CC" w:rsidRPr="00E11B93">
        <w:rPr>
          <w:b/>
          <w:sz w:val="28"/>
          <w:szCs w:val="28"/>
          <w:u w:val="single"/>
        </w:rPr>
        <w:t>Управление пе</w:t>
      </w:r>
      <w:r w:rsidR="00FC43E8" w:rsidRPr="00E11B93">
        <w:rPr>
          <w:b/>
          <w:sz w:val="28"/>
          <w:szCs w:val="28"/>
          <w:u w:val="single"/>
        </w:rPr>
        <w:t>рсоналом</w:t>
      </w:r>
      <w:r w:rsidR="00FC43E8" w:rsidRPr="00E11B93">
        <w:rPr>
          <w:sz w:val="28"/>
          <w:szCs w:val="28"/>
          <w:u w:val="single"/>
        </w:rPr>
        <w:t>» и «</w:t>
      </w:r>
      <w:r w:rsidR="00FC43E8" w:rsidRPr="00E11B93">
        <w:rPr>
          <w:b/>
          <w:sz w:val="28"/>
          <w:szCs w:val="28"/>
          <w:u w:val="single"/>
        </w:rPr>
        <w:t>ЭИС для ПФ и ИФНС</w:t>
      </w:r>
      <w:r w:rsidR="00FC43E8" w:rsidRPr="00E11B93">
        <w:rPr>
          <w:sz w:val="28"/>
          <w:szCs w:val="28"/>
          <w:u w:val="single"/>
        </w:rPr>
        <w:t>».</w:t>
      </w:r>
    </w:p>
    <w:p w:rsidR="008B010A" w:rsidRPr="008B010A" w:rsidRDefault="008B010A" w:rsidP="008B010A">
      <w:pPr>
        <w:pStyle w:val="a5"/>
        <w:numPr>
          <w:ilvl w:val="0"/>
          <w:numId w:val="12"/>
        </w:numPr>
        <w:contextualSpacing w:val="0"/>
        <w:rPr>
          <w:sz w:val="28"/>
          <w:szCs w:val="28"/>
        </w:rPr>
      </w:pPr>
      <w:r w:rsidRPr="008B010A">
        <w:rPr>
          <w:sz w:val="28"/>
          <w:szCs w:val="28"/>
        </w:rPr>
        <w:t xml:space="preserve">Визуализация </w:t>
      </w:r>
      <w:r>
        <w:rPr>
          <w:sz w:val="28"/>
          <w:szCs w:val="28"/>
        </w:rPr>
        <w:t>документа</w:t>
      </w:r>
      <w:r w:rsidRPr="008B010A">
        <w:rPr>
          <w:sz w:val="28"/>
          <w:szCs w:val="28"/>
        </w:rPr>
        <w:t xml:space="preserve"> производится в виде экранной формы (ЭФ). Разделы </w:t>
      </w:r>
      <w:r>
        <w:rPr>
          <w:sz w:val="28"/>
          <w:szCs w:val="28"/>
        </w:rPr>
        <w:t>документа</w:t>
      </w:r>
      <w:r w:rsidRPr="008B010A">
        <w:rPr>
          <w:sz w:val="28"/>
          <w:szCs w:val="28"/>
        </w:rPr>
        <w:t xml:space="preserve"> представлены в виде закладок ЭФ. </w:t>
      </w:r>
    </w:p>
    <w:p w:rsidR="00FC43E8" w:rsidRPr="001E4384" w:rsidRDefault="00FC43E8" w:rsidP="00AF2582">
      <w:pPr>
        <w:pStyle w:val="a5"/>
        <w:numPr>
          <w:ilvl w:val="0"/>
          <w:numId w:val="12"/>
        </w:numPr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>Для автоматического заполнения раздела 3 требуется предварительно произвести</w:t>
      </w:r>
      <w:r w:rsidR="004B5BDA" w:rsidRPr="001E4384">
        <w:rPr>
          <w:sz w:val="28"/>
          <w:szCs w:val="28"/>
        </w:rPr>
        <w:t xml:space="preserve"> </w:t>
      </w:r>
      <w:r w:rsidRPr="008F5C4F">
        <w:rPr>
          <w:b/>
          <w:sz w:val="28"/>
          <w:szCs w:val="28"/>
          <w:u w:val="single"/>
        </w:rPr>
        <w:t>сбор данных о начислениях</w:t>
      </w:r>
      <w:r w:rsidRPr="001E4384">
        <w:rPr>
          <w:sz w:val="28"/>
          <w:szCs w:val="28"/>
        </w:rPr>
        <w:t xml:space="preserve"> в модуле </w:t>
      </w:r>
      <w:r w:rsidR="0039141F">
        <w:rPr>
          <w:sz w:val="28"/>
          <w:szCs w:val="28"/>
        </w:rPr>
        <w:t>«</w:t>
      </w:r>
      <w:r w:rsidRPr="0039141F">
        <w:rPr>
          <w:b/>
          <w:sz w:val="28"/>
          <w:szCs w:val="28"/>
        </w:rPr>
        <w:t>ЭИС</w:t>
      </w:r>
      <w:r w:rsidR="0039141F" w:rsidRPr="0039141F">
        <w:rPr>
          <w:b/>
          <w:sz w:val="28"/>
          <w:szCs w:val="28"/>
        </w:rPr>
        <w:t xml:space="preserve"> для ПФ и ИФНС</w:t>
      </w:r>
      <w:r w:rsidR="0039141F">
        <w:rPr>
          <w:sz w:val="28"/>
          <w:szCs w:val="28"/>
        </w:rPr>
        <w:t>»</w:t>
      </w:r>
      <w:r w:rsidRPr="001E4384">
        <w:rPr>
          <w:sz w:val="28"/>
          <w:szCs w:val="28"/>
        </w:rPr>
        <w:t>.</w:t>
      </w:r>
    </w:p>
    <w:p w:rsidR="00FB76FB" w:rsidRPr="001E4384" w:rsidRDefault="00FB76FB" w:rsidP="00AF2582">
      <w:pPr>
        <w:pStyle w:val="a5"/>
        <w:numPr>
          <w:ilvl w:val="0"/>
          <w:numId w:val="13"/>
        </w:numPr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>Формирование отчета состоит из четырех шагов:</w:t>
      </w:r>
    </w:p>
    <w:p w:rsidR="00FB76FB" w:rsidRPr="001E4384" w:rsidRDefault="004B5BDA" w:rsidP="00AF2582">
      <w:pPr>
        <w:pStyle w:val="a5"/>
        <w:numPr>
          <w:ilvl w:val="0"/>
          <w:numId w:val="14"/>
        </w:numPr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>Д</w:t>
      </w:r>
      <w:r w:rsidR="00FB76FB" w:rsidRPr="001E4384">
        <w:rPr>
          <w:sz w:val="28"/>
          <w:szCs w:val="28"/>
        </w:rPr>
        <w:t>обав</w:t>
      </w:r>
      <w:r w:rsidR="0039141F">
        <w:rPr>
          <w:sz w:val="28"/>
          <w:szCs w:val="28"/>
        </w:rPr>
        <w:t>ление записи в табличной форме «</w:t>
      </w:r>
      <w:r w:rsidR="0039141F" w:rsidRPr="0039141F">
        <w:rPr>
          <w:b/>
          <w:sz w:val="28"/>
          <w:szCs w:val="28"/>
        </w:rPr>
        <w:t>Расчеты по страховым взносам</w:t>
      </w:r>
      <w:r w:rsidR="0039141F">
        <w:rPr>
          <w:sz w:val="28"/>
          <w:szCs w:val="28"/>
        </w:rPr>
        <w:t>»</w:t>
      </w:r>
      <w:r w:rsidR="00FB76FB" w:rsidRPr="001E4384">
        <w:rPr>
          <w:sz w:val="28"/>
          <w:szCs w:val="28"/>
        </w:rPr>
        <w:t>;</w:t>
      </w:r>
    </w:p>
    <w:p w:rsidR="00FB76FB" w:rsidRPr="001E4384" w:rsidRDefault="0010606E" w:rsidP="00AF2582">
      <w:pPr>
        <w:pStyle w:val="a5"/>
        <w:numPr>
          <w:ilvl w:val="0"/>
          <w:numId w:val="14"/>
        </w:numPr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>Проверка и уточнение</w:t>
      </w:r>
      <w:r w:rsidR="00FB76FB" w:rsidRPr="001E4384">
        <w:rPr>
          <w:sz w:val="28"/>
          <w:szCs w:val="28"/>
        </w:rPr>
        <w:t xml:space="preserve"> необходимых реквизитов </w:t>
      </w:r>
      <w:r w:rsidRPr="001E4384">
        <w:rPr>
          <w:sz w:val="28"/>
          <w:szCs w:val="28"/>
        </w:rPr>
        <w:t>в</w:t>
      </w:r>
      <w:r w:rsidR="00FB76FB" w:rsidRPr="001E4384">
        <w:rPr>
          <w:sz w:val="28"/>
          <w:szCs w:val="28"/>
        </w:rPr>
        <w:t xml:space="preserve"> ЭФ</w:t>
      </w:r>
      <w:r w:rsidR="0039141F">
        <w:rPr>
          <w:sz w:val="28"/>
          <w:szCs w:val="28"/>
        </w:rPr>
        <w:t xml:space="preserve"> «</w:t>
      </w:r>
      <w:r w:rsidR="0039141F" w:rsidRPr="0039141F">
        <w:rPr>
          <w:b/>
          <w:sz w:val="28"/>
          <w:szCs w:val="28"/>
        </w:rPr>
        <w:t>Расчеты по страховым взносам</w:t>
      </w:r>
      <w:r w:rsidR="0039141F">
        <w:rPr>
          <w:sz w:val="28"/>
          <w:szCs w:val="28"/>
        </w:rPr>
        <w:t>»</w:t>
      </w:r>
      <w:r w:rsidR="00FB76FB" w:rsidRPr="001E4384">
        <w:rPr>
          <w:sz w:val="28"/>
          <w:szCs w:val="28"/>
        </w:rPr>
        <w:t xml:space="preserve"> на закладке</w:t>
      </w:r>
      <w:r w:rsidR="004B5BDA" w:rsidRPr="001E4384">
        <w:rPr>
          <w:sz w:val="28"/>
          <w:szCs w:val="28"/>
        </w:rPr>
        <w:t xml:space="preserve"> </w:t>
      </w:r>
      <w:r w:rsidR="0039141F">
        <w:rPr>
          <w:sz w:val="28"/>
          <w:szCs w:val="28"/>
        </w:rPr>
        <w:t>«</w:t>
      </w:r>
      <w:r w:rsidR="00FB76FB" w:rsidRPr="0039141F">
        <w:rPr>
          <w:b/>
          <w:i/>
          <w:sz w:val="28"/>
          <w:szCs w:val="28"/>
        </w:rPr>
        <w:t>Основные реквизиты</w:t>
      </w:r>
      <w:r w:rsidR="0039141F">
        <w:rPr>
          <w:sz w:val="28"/>
          <w:szCs w:val="28"/>
        </w:rPr>
        <w:t>»</w:t>
      </w:r>
      <w:r w:rsidR="00FB76FB" w:rsidRPr="001E4384">
        <w:rPr>
          <w:sz w:val="28"/>
          <w:szCs w:val="28"/>
        </w:rPr>
        <w:t>.</w:t>
      </w:r>
      <w:r w:rsidRPr="001E4384">
        <w:rPr>
          <w:sz w:val="28"/>
          <w:szCs w:val="28"/>
        </w:rPr>
        <w:t xml:space="preserve"> Следует уточнить, в</w:t>
      </w:r>
      <w:r w:rsidR="00FB76FB" w:rsidRPr="001E4384">
        <w:rPr>
          <w:sz w:val="28"/>
          <w:szCs w:val="28"/>
        </w:rPr>
        <w:t xml:space="preserve"> частности, отчетный период, реквизиты страхователя и подписанта,</w:t>
      </w:r>
      <w:r w:rsidRPr="001E4384">
        <w:rPr>
          <w:sz w:val="28"/>
          <w:szCs w:val="28"/>
        </w:rPr>
        <w:t xml:space="preserve"> </w:t>
      </w:r>
      <w:r w:rsidR="00FB76FB" w:rsidRPr="001E4384">
        <w:rPr>
          <w:sz w:val="28"/>
          <w:szCs w:val="28"/>
        </w:rPr>
        <w:t>основной тариф страховых взносов (если он отличается от "01") и т.п.;</w:t>
      </w:r>
    </w:p>
    <w:p w:rsidR="00FB76FB" w:rsidRPr="001E4384" w:rsidRDefault="0010606E" w:rsidP="00AF2582">
      <w:pPr>
        <w:pStyle w:val="a5"/>
        <w:numPr>
          <w:ilvl w:val="0"/>
          <w:numId w:val="14"/>
        </w:numPr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>Формирование</w:t>
      </w:r>
      <w:r w:rsidR="00FB76FB" w:rsidRPr="001E4384">
        <w:rPr>
          <w:sz w:val="28"/>
          <w:szCs w:val="28"/>
        </w:rPr>
        <w:t xml:space="preserve"> </w:t>
      </w:r>
      <w:r w:rsidR="0039141F">
        <w:rPr>
          <w:sz w:val="28"/>
          <w:szCs w:val="28"/>
        </w:rPr>
        <w:t xml:space="preserve">данных </w:t>
      </w:r>
      <w:r w:rsidR="00FB76FB" w:rsidRPr="001E4384">
        <w:rPr>
          <w:sz w:val="28"/>
          <w:szCs w:val="28"/>
        </w:rPr>
        <w:t>отчета;</w:t>
      </w:r>
    </w:p>
    <w:p w:rsidR="00FB76FB" w:rsidRDefault="0010606E" w:rsidP="00AF2582">
      <w:pPr>
        <w:pStyle w:val="a5"/>
        <w:numPr>
          <w:ilvl w:val="0"/>
          <w:numId w:val="14"/>
        </w:numPr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>Ф</w:t>
      </w:r>
      <w:r w:rsidR="00FB76FB" w:rsidRPr="001E4384">
        <w:rPr>
          <w:sz w:val="28"/>
          <w:szCs w:val="28"/>
        </w:rPr>
        <w:t xml:space="preserve">ормирование </w:t>
      </w:r>
      <w:proofErr w:type="spellStart"/>
      <w:r w:rsidR="00FB76FB" w:rsidRPr="001E4384">
        <w:rPr>
          <w:sz w:val="28"/>
          <w:szCs w:val="28"/>
        </w:rPr>
        <w:t>xml</w:t>
      </w:r>
      <w:proofErr w:type="spellEnd"/>
      <w:r w:rsidR="00FB76FB" w:rsidRPr="001E4384">
        <w:rPr>
          <w:sz w:val="28"/>
          <w:szCs w:val="28"/>
        </w:rPr>
        <w:t xml:space="preserve">-файла отчета </w:t>
      </w:r>
      <w:r w:rsidR="0039141F">
        <w:rPr>
          <w:sz w:val="28"/>
          <w:szCs w:val="28"/>
        </w:rPr>
        <w:t>для передачи в налоговую инспекцию;</w:t>
      </w:r>
    </w:p>
    <w:p w:rsidR="0010606E" w:rsidRPr="001E4384" w:rsidRDefault="0010606E" w:rsidP="00AF2582">
      <w:pPr>
        <w:pStyle w:val="a5"/>
        <w:numPr>
          <w:ilvl w:val="0"/>
          <w:numId w:val="14"/>
        </w:numPr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>Печать отчета (при необходимости).</w:t>
      </w:r>
    </w:p>
    <w:p w:rsidR="00FB76FB" w:rsidRPr="001E4384" w:rsidRDefault="00FB76FB" w:rsidP="00AF2582">
      <w:pPr>
        <w:pStyle w:val="a5"/>
        <w:numPr>
          <w:ilvl w:val="0"/>
          <w:numId w:val="16"/>
        </w:numPr>
        <w:ind w:left="714" w:hanging="357"/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 xml:space="preserve">Данные в любом разделе отчета можно корректировать и </w:t>
      </w:r>
      <w:r w:rsidR="0039141F">
        <w:rPr>
          <w:sz w:val="28"/>
          <w:szCs w:val="28"/>
        </w:rPr>
        <w:t>в</w:t>
      </w:r>
      <w:r w:rsidRPr="001E4384">
        <w:rPr>
          <w:sz w:val="28"/>
          <w:szCs w:val="28"/>
        </w:rPr>
        <w:t>водить вручную. После</w:t>
      </w:r>
      <w:r w:rsidR="0010606E" w:rsidRPr="001E4384">
        <w:rPr>
          <w:sz w:val="28"/>
          <w:szCs w:val="28"/>
        </w:rPr>
        <w:t xml:space="preserve"> </w:t>
      </w:r>
      <w:r w:rsidRPr="001E4384">
        <w:rPr>
          <w:sz w:val="28"/>
          <w:szCs w:val="28"/>
        </w:rPr>
        <w:t>корректировки приложений требуется рассчитать сводные данные</w:t>
      </w:r>
      <w:r w:rsidR="0010606E" w:rsidRPr="001E4384">
        <w:rPr>
          <w:sz w:val="28"/>
          <w:szCs w:val="28"/>
        </w:rPr>
        <w:t>, нажав кнопку «Рассчитать»</w:t>
      </w:r>
      <w:r w:rsidRPr="001E4384">
        <w:rPr>
          <w:sz w:val="28"/>
          <w:szCs w:val="28"/>
        </w:rPr>
        <w:t>.</w:t>
      </w:r>
    </w:p>
    <w:p w:rsidR="00FB76FB" w:rsidRPr="001E4384" w:rsidRDefault="00FB76FB" w:rsidP="00AF2582">
      <w:pPr>
        <w:pStyle w:val="a5"/>
        <w:numPr>
          <w:ilvl w:val="0"/>
          <w:numId w:val="16"/>
        </w:numPr>
        <w:ind w:left="714" w:hanging="357"/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>Если у страхователя используется несколько тарифов, то данные по тарифам,</w:t>
      </w:r>
      <w:r w:rsidR="0010606E" w:rsidRPr="001E4384">
        <w:rPr>
          <w:sz w:val="28"/>
          <w:szCs w:val="28"/>
        </w:rPr>
        <w:t xml:space="preserve"> </w:t>
      </w:r>
      <w:r w:rsidRPr="001E4384">
        <w:rPr>
          <w:sz w:val="28"/>
          <w:szCs w:val="28"/>
        </w:rPr>
        <w:t xml:space="preserve"> отличным от основного, требуется </w:t>
      </w:r>
      <w:r w:rsidR="0039141F">
        <w:rPr>
          <w:sz w:val="28"/>
          <w:szCs w:val="28"/>
        </w:rPr>
        <w:t>ввести</w:t>
      </w:r>
      <w:r w:rsidRPr="001E4384">
        <w:rPr>
          <w:sz w:val="28"/>
          <w:szCs w:val="28"/>
        </w:rPr>
        <w:t xml:space="preserve"> вручную.</w:t>
      </w:r>
    </w:p>
    <w:p w:rsidR="00FB76FB" w:rsidRPr="001E4384" w:rsidRDefault="0010606E" w:rsidP="00AF2582">
      <w:pPr>
        <w:pStyle w:val="a5"/>
        <w:numPr>
          <w:ilvl w:val="0"/>
          <w:numId w:val="16"/>
        </w:numPr>
        <w:ind w:left="714" w:hanging="357"/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>Отчет может бы</w:t>
      </w:r>
      <w:r w:rsidR="00FB76FB" w:rsidRPr="001E4384">
        <w:rPr>
          <w:sz w:val="28"/>
          <w:szCs w:val="28"/>
        </w:rPr>
        <w:t>ть заполнен вручную полностью. В этом случае для заполнения</w:t>
      </w:r>
      <w:r w:rsidRPr="001E4384">
        <w:rPr>
          <w:sz w:val="28"/>
          <w:szCs w:val="28"/>
        </w:rPr>
        <w:t xml:space="preserve">  </w:t>
      </w:r>
      <w:r w:rsidR="00FB76FB" w:rsidRPr="001E4384">
        <w:rPr>
          <w:sz w:val="28"/>
          <w:szCs w:val="28"/>
        </w:rPr>
        <w:t>шаблонов приложений используется кнопка "Заполнить шаблон".</w:t>
      </w:r>
    </w:p>
    <w:p w:rsidR="00010CDE" w:rsidRDefault="00010CDE" w:rsidP="00010CDE">
      <w:pPr>
        <w:pStyle w:val="a5"/>
        <w:numPr>
          <w:ilvl w:val="0"/>
          <w:numId w:val="1"/>
        </w:numPr>
        <w:ind w:left="717"/>
        <w:rPr>
          <w:sz w:val="28"/>
          <w:szCs w:val="28"/>
        </w:rPr>
      </w:pPr>
    </w:p>
    <w:p w:rsidR="00A37616" w:rsidRDefault="00A37616" w:rsidP="00A37616">
      <w:pPr>
        <w:pStyle w:val="2"/>
      </w:pPr>
      <w:bookmarkStart w:id="3" w:name="_Toc478396058"/>
      <w:r>
        <w:lastRenderedPageBreak/>
        <w:t>Формирование документов</w:t>
      </w:r>
      <w:bookmarkEnd w:id="3"/>
    </w:p>
    <w:p w:rsidR="00ED0AA3" w:rsidRDefault="00ED0AA3" w:rsidP="00010CDE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Формирование и выгрузка отчетных документов по страховым взносам может производиться из модулей «</w:t>
      </w:r>
      <w:r w:rsidRPr="00A37616">
        <w:rPr>
          <w:b/>
          <w:sz w:val="28"/>
          <w:szCs w:val="28"/>
        </w:rPr>
        <w:t>Управление персоналом</w:t>
      </w:r>
      <w:r>
        <w:rPr>
          <w:sz w:val="28"/>
          <w:szCs w:val="28"/>
        </w:rPr>
        <w:t>» и «</w:t>
      </w:r>
      <w:r w:rsidRPr="00A37616">
        <w:rPr>
          <w:b/>
          <w:sz w:val="28"/>
          <w:szCs w:val="28"/>
        </w:rPr>
        <w:t>ЭИС для ПФ и ИФНС</w:t>
      </w:r>
      <w:r>
        <w:rPr>
          <w:sz w:val="28"/>
          <w:szCs w:val="28"/>
        </w:rPr>
        <w:t>»:</w:t>
      </w:r>
    </w:p>
    <w:p w:rsidR="009D31E1" w:rsidRPr="00010CDE" w:rsidRDefault="00234918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F40B06" wp14:editId="10F8A8AF">
            <wp:extent cx="5400675" cy="3781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65F" w:rsidRPr="00010CDE" w:rsidRDefault="00E16A31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09E6F7" wp14:editId="64EE46C7">
            <wp:extent cx="5829300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65F" w:rsidRPr="00010CDE" w:rsidRDefault="001F165F" w:rsidP="00010CDE">
      <w:pPr>
        <w:ind w:left="0" w:firstLine="0"/>
        <w:rPr>
          <w:sz w:val="28"/>
          <w:szCs w:val="28"/>
        </w:rPr>
      </w:pPr>
    </w:p>
    <w:p w:rsidR="001F165F" w:rsidRPr="00010CDE" w:rsidRDefault="001F165F" w:rsidP="00010CDE">
      <w:pPr>
        <w:ind w:left="0" w:firstLine="0"/>
        <w:rPr>
          <w:sz w:val="28"/>
          <w:szCs w:val="28"/>
        </w:rPr>
      </w:pPr>
    </w:p>
    <w:p w:rsidR="001F165F" w:rsidRPr="00010CDE" w:rsidRDefault="001F165F" w:rsidP="00A37616">
      <w:pPr>
        <w:pStyle w:val="a5"/>
        <w:keepNext/>
        <w:ind w:left="714" w:firstLine="0"/>
        <w:rPr>
          <w:sz w:val="28"/>
          <w:szCs w:val="28"/>
        </w:rPr>
      </w:pPr>
    </w:p>
    <w:p w:rsidR="001F165F" w:rsidRDefault="00730034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2B03C3" wp14:editId="4AE669A0">
            <wp:extent cx="5940425" cy="4182736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AF2582" w:rsidRDefault="00F6703B" w:rsidP="00AF2582">
      <w:pPr>
        <w:pStyle w:val="ab"/>
        <w:numPr>
          <w:ilvl w:val="0"/>
          <w:numId w:val="4"/>
        </w:numPr>
        <w:spacing w:before="120" w:beforeAutospacing="0" w:after="0" w:afterAutospacing="0"/>
        <w:rPr>
          <w:rFonts w:asciiTheme="minorHAnsi" w:hAnsiTheme="minorHAnsi"/>
          <w:sz w:val="28"/>
          <w:szCs w:val="28"/>
        </w:rPr>
      </w:pPr>
      <w:r w:rsidRPr="00F6703B">
        <w:rPr>
          <w:rFonts w:asciiTheme="minorHAnsi" w:hAnsiTheme="minorHAnsi"/>
          <w:b/>
          <w:sz w:val="28"/>
          <w:szCs w:val="28"/>
        </w:rPr>
        <w:t>Реквизиты</w:t>
      </w:r>
      <w:r>
        <w:rPr>
          <w:rFonts w:asciiTheme="minorHAnsi" w:hAnsiTheme="minorHAnsi"/>
          <w:sz w:val="28"/>
          <w:szCs w:val="28"/>
        </w:rPr>
        <w:t xml:space="preserve"> документа заполняются автоматически следующим образом:</w:t>
      </w:r>
    </w:p>
    <w:p w:rsidR="00993CB0" w:rsidRPr="00AF2582" w:rsidRDefault="00993CB0" w:rsidP="00F6703B">
      <w:pPr>
        <w:pStyle w:val="ab"/>
        <w:spacing w:before="120" w:beforeAutospacing="0" w:after="0" w:afterAutospacing="0"/>
        <w:ind w:left="708"/>
        <w:jc w:val="both"/>
        <w:rPr>
          <w:rFonts w:asciiTheme="minorHAnsi" w:hAnsiTheme="minorHAnsi"/>
          <w:sz w:val="28"/>
          <w:szCs w:val="28"/>
        </w:rPr>
      </w:pPr>
      <w:r w:rsidRPr="00AF2582">
        <w:rPr>
          <w:rFonts w:asciiTheme="minorHAnsi" w:hAnsiTheme="minorHAnsi"/>
          <w:sz w:val="28"/>
          <w:szCs w:val="28"/>
        </w:rPr>
        <w:t>В экранн</w:t>
      </w:r>
      <w:r w:rsidR="00AF2582">
        <w:rPr>
          <w:rFonts w:asciiTheme="minorHAnsi" w:hAnsiTheme="minorHAnsi"/>
          <w:sz w:val="28"/>
          <w:szCs w:val="28"/>
        </w:rPr>
        <w:t>ой форме</w:t>
      </w:r>
      <w:r w:rsidRPr="00AF2582">
        <w:rPr>
          <w:rFonts w:asciiTheme="minorHAnsi" w:hAnsiTheme="minorHAnsi"/>
          <w:sz w:val="28"/>
          <w:szCs w:val="28"/>
        </w:rPr>
        <w:t xml:space="preserve"> отчета при вводе номера пачки, для которой в справочнике</w:t>
      </w:r>
      <w:r w:rsidR="00AF2582">
        <w:rPr>
          <w:rFonts w:asciiTheme="minorHAnsi" w:hAnsiTheme="minorHAnsi"/>
          <w:sz w:val="28"/>
          <w:szCs w:val="28"/>
        </w:rPr>
        <w:t xml:space="preserve"> «Номер пачки для сведений в </w:t>
      </w:r>
      <w:proofErr w:type="gramStart"/>
      <w:r w:rsidR="00AF2582">
        <w:rPr>
          <w:rFonts w:asciiTheme="minorHAnsi" w:hAnsiTheme="minorHAnsi"/>
          <w:sz w:val="28"/>
          <w:szCs w:val="28"/>
        </w:rPr>
        <w:t>налоговую</w:t>
      </w:r>
      <w:proofErr w:type="gramEnd"/>
      <w:r w:rsidR="00AF2582">
        <w:rPr>
          <w:rFonts w:asciiTheme="minorHAnsi" w:hAnsiTheme="minorHAnsi"/>
          <w:sz w:val="28"/>
          <w:szCs w:val="28"/>
        </w:rPr>
        <w:t xml:space="preserve">» </w:t>
      </w:r>
      <w:r w:rsidRPr="00AF2582">
        <w:rPr>
          <w:rFonts w:asciiTheme="minorHAnsi" w:hAnsiTheme="minorHAnsi"/>
          <w:sz w:val="28"/>
          <w:szCs w:val="28"/>
        </w:rPr>
        <w:t xml:space="preserve"> указано предприятие - источник реквизитов, это предприятие используется для заполнения реквизитов страхователя. Если введен ноль или номер пачки, для которого предприятие - источник реквизитов не указано, восстанавливаются реквизиты предприятия по умолчанию (собственного предприятия в Справочнике партнеров).</w:t>
      </w:r>
    </w:p>
    <w:p w:rsidR="002569A5" w:rsidRPr="002569A5" w:rsidRDefault="002569A5" w:rsidP="002569A5">
      <w:pPr>
        <w:pStyle w:val="ab"/>
        <w:numPr>
          <w:ilvl w:val="0"/>
          <w:numId w:val="4"/>
        </w:numPr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2569A5">
        <w:rPr>
          <w:rFonts w:asciiTheme="minorHAnsi" w:hAnsiTheme="minorHAnsi"/>
          <w:sz w:val="28"/>
          <w:szCs w:val="28"/>
          <w:u w:val="single"/>
        </w:rPr>
        <w:t>Обратите внимание</w:t>
      </w:r>
      <w:r w:rsidRPr="002569A5">
        <w:rPr>
          <w:rFonts w:asciiTheme="minorHAnsi" w:hAnsiTheme="minorHAnsi"/>
          <w:sz w:val="28"/>
          <w:szCs w:val="28"/>
        </w:rPr>
        <w:t xml:space="preserve">, что сейчас в </w:t>
      </w:r>
      <w:r w:rsidRPr="002569A5">
        <w:rPr>
          <w:rFonts w:asciiTheme="minorHAnsi" w:hAnsiTheme="minorHAnsi"/>
          <w:b/>
          <w:sz w:val="28"/>
          <w:szCs w:val="28"/>
        </w:rPr>
        <w:t>Разделе 3</w:t>
      </w:r>
      <w:r w:rsidRPr="002569A5">
        <w:rPr>
          <w:rFonts w:asciiTheme="minorHAnsi" w:hAnsiTheme="minorHAnsi"/>
          <w:sz w:val="28"/>
          <w:szCs w:val="28"/>
        </w:rPr>
        <w:t xml:space="preserve"> автоматически </w:t>
      </w:r>
      <w:r w:rsidRPr="002569A5">
        <w:rPr>
          <w:rFonts w:asciiTheme="minorHAnsi" w:hAnsiTheme="minorHAnsi"/>
          <w:sz w:val="28"/>
          <w:szCs w:val="28"/>
          <w:u w:val="single"/>
        </w:rPr>
        <w:t>не проставля</w:t>
      </w:r>
      <w:r>
        <w:rPr>
          <w:rFonts w:asciiTheme="minorHAnsi" w:hAnsiTheme="minorHAnsi"/>
          <w:sz w:val="28"/>
          <w:szCs w:val="28"/>
          <w:u w:val="single"/>
        </w:rPr>
        <w:t>ю</w:t>
      </w:r>
      <w:r w:rsidRPr="002569A5">
        <w:rPr>
          <w:rFonts w:asciiTheme="minorHAnsi" w:hAnsiTheme="minorHAnsi"/>
          <w:sz w:val="28"/>
          <w:szCs w:val="28"/>
          <w:u w:val="single"/>
        </w:rPr>
        <w:t>тся</w:t>
      </w:r>
      <w:r w:rsidRPr="002569A5">
        <w:rPr>
          <w:rFonts w:asciiTheme="minorHAnsi" w:hAnsiTheme="minorHAnsi"/>
          <w:sz w:val="28"/>
          <w:szCs w:val="28"/>
        </w:rPr>
        <w:t xml:space="preserve"> признаки в колонках "</w:t>
      </w:r>
      <w:r w:rsidRPr="002569A5">
        <w:rPr>
          <w:rFonts w:asciiTheme="minorHAnsi" w:hAnsiTheme="minorHAnsi"/>
          <w:b/>
          <w:i/>
          <w:sz w:val="28"/>
          <w:szCs w:val="28"/>
        </w:rPr>
        <w:t>Признак страхования</w:t>
      </w:r>
      <w:r>
        <w:rPr>
          <w:rFonts w:asciiTheme="minorHAnsi" w:hAnsiTheme="minorHAnsi"/>
          <w:sz w:val="28"/>
          <w:szCs w:val="28"/>
        </w:rPr>
        <w:t xml:space="preserve">" - </w:t>
      </w:r>
      <w:r w:rsidRPr="002569A5">
        <w:rPr>
          <w:rFonts w:asciiTheme="minorHAnsi" w:hAnsiTheme="minorHAnsi"/>
          <w:sz w:val="28"/>
          <w:szCs w:val="28"/>
        </w:rPr>
        <w:t xml:space="preserve"> во всех трех колонках всегда проставляется "</w:t>
      </w:r>
      <w:r w:rsidRPr="002569A5">
        <w:rPr>
          <w:rFonts w:asciiTheme="minorHAnsi" w:hAnsiTheme="minorHAnsi"/>
          <w:b/>
          <w:sz w:val="28"/>
          <w:szCs w:val="28"/>
        </w:rPr>
        <w:t>Да</w:t>
      </w:r>
      <w:r w:rsidRPr="002569A5">
        <w:rPr>
          <w:rFonts w:asciiTheme="minorHAnsi" w:hAnsiTheme="minorHAnsi"/>
          <w:sz w:val="28"/>
          <w:szCs w:val="28"/>
        </w:rPr>
        <w:t xml:space="preserve">". </w:t>
      </w:r>
      <w:r>
        <w:rPr>
          <w:rFonts w:asciiTheme="minorHAnsi" w:hAnsiTheme="minorHAnsi"/>
          <w:sz w:val="28"/>
          <w:szCs w:val="28"/>
        </w:rPr>
        <w:t>При необходимости это значение можно откорректировать, выбрав правильное из списка допустимых значений</w:t>
      </w:r>
      <w:r w:rsidRPr="002569A5">
        <w:rPr>
          <w:rFonts w:asciiTheme="minorHAnsi" w:hAnsiTheme="minorHAnsi"/>
          <w:sz w:val="28"/>
          <w:szCs w:val="28"/>
        </w:rPr>
        <w:t>.</w:t>
      </w:r>
    </w:p>
    <w:p w:rsidR="00F6703B" w:rsidRPr="00F6703B" w:rsidRDefault="00F978EA" w:rsidP="00AF2582">
      <w:pPr>
        <w:pStyle w:val="ab"/>
        <w:numPr>
          <w:ilvl w:val="0"/>
          <w:numId w:val="4"/>
        </w:numPr>
        <w:spacing w:before="120" w:beforeAutospacing="0" w:after="0" w:afterAutospacing="0"/>
        <w:jc w:val="both"/>
        <w:rPr>
          <w:sz w:val="28"/>
          <w:szCs w:val="28"/>
        </w:rPr>
      </w:pPr>
      <w:r w:rsidRPr="00AF2582">
        <w:rPr>
          <w:rFonts w:ascii="Calibri" w:hAnsi="Calibri"/>
          <w:sz w:val="28"/>
          <w:szCs w:val="28"/>
        </w:rPr>
        <w:t xml:space="preserve">Если надо выпустить несколько отчетов за один период (например, по </w:t>
      </w:r>
      <w:proofErr w:type="gramStart"/>
      <w:r w:rsidRPr="00AF2582">
        <w:rPr>
          <w:rFonts w:ascii="Calibri" w:hAnsi="Calibri"/>
          <w:sz w:val="28"/>
          <w:szCs w:val="28"/>
        </w:rPr>
        <w:t>разным</w:t>
      </w:r>
      <w:proofErr w:type="gramEnd"/>
      <w:r w:rsidRPr="00AF2582">
        <w:rPr>
          <w:rFonts w:ascii="Calibri" w:hAnsi="Calibri"/>
          <w:sz w:val="28"/>
          <w:szCs w:val="28"/>
        </w:rPr>
        <w:t xml:space="preserve"> ТОП), то необходимо:</w:t>
      </w:r>
    </w:p>
    <w:p w:rsidR="00F978EA" w:rsidRPr="00AF2582" w:rsidRDefault="00F978EA" w:rsidP="00F6703B">
      <w:pPr>
        <w:pStyle w:val="ab"/>
        <w:spacing w:before="120" w:beforeAutospacing="0" w:after="0" w:afterAutospacing="0"/>
        <w:ind w:left="708"/>
        <w:jc w:val="both"/>
        <w:rPr>
          <w:sz w:val="28"/>
          <w:szCs w:val="28"/>
        </w:rPr>
      </w:pPr>
      <w:r w:rsidRPr="00AF2582">
        <w:rPr>
          <w:rFonts w:ascii="Calibri" w:hAnsi="Calibri"/>
          <w:sz w:val="28"/>
          <w:szCs w:val="28"/>
        </w:rPr>
        <w:t>  1) для каждого отчета предусмотреть пачку сведений, которую рекомендуется добавить в справочник "</w:t>
      </w:r>
      <w:r w:rsidRPr="00F6703B">
        <w:rPr>
          <w:rFonts w:ascii="Calibri" w:hAnsi="Calibri"/>
          <w:i/>
          <w:sz w:val="28"/>
          <w:szCs w:val="28"/>
        </w:rPr>
        <w:t>Пачки сведений в налоговую инспекцию</w:t>
      </w:r>
      <w:r w:rsidRPr="00AF2582">
        <w:rPr>
          <w:rFonts w:ascii="Calibri" w:hAnsi="Calibri"/>
          <w:sz w:val="28"/>
          <w:szCs w:val="28"/>
        </w:rPr>
        <w:t xml:space="preserve">" (NALPACKS). Кроме того, для автоматического заполнения </w:t>
      </w:r>
      <w:r w:rsidRPr="00AF2582">
        <w:rPr>
          <w:rFonts w:ascii="Calibri" w:hAnsi="Calibri"/>
          <w:sz w:val="28"/>
          <w:szCs w:val="28"/>
        </w:rPr>
        <w:lastRenderedPageBreak/>
        <w:t>реквизитов (включая ОКТМО) для каждого ТО</w:t>
      </w:r>
      <w:r w:rsidR="00F6703B">
        <w:rPr>
          <w:rFonts w:ascii="Calibri" w:hAnsi="Calibri"/>
          <w:sz w:val="28"/>
          <w:szCs w:val="28"/>
        </w:rPr>
        <w:t xml:space="preserve">П следует завести </w:t>
      </w:r>
      <w:r w:rsidR="00F6703B" w:rsidRPr="00F6703B">
        <w:rPr>
          <w:rFonts w:ascii="Calibri" w:hAnsi="Calibri"/>
          <w:b/>
          <w:sz w:val="28"/>
          <w:szCs w:val="28"/>
        </w:rPr>
        <w:t>карточку</w:t>
      </w:r>
      <w:r w:rsidR="00F6703B">
        <w:rPr>
          <w:rFonts w:ascii="Calibri" w:hAnsi="Calibri"/>
          <w:sz w:val="28"/>
          <w:szCs w:val="28"/>
        </w:rPr>
        <w:t xml:space="preserve"> в </w:t>
      </w:r>
      <w:r w:rsidR="00F6703B" w:rsidRPr="00F6703B">
        <w:rPr>
          <w:rFonts w:ascii="Calibri" w:hAnsi="Calibri"/>
          <w:i/>
          <w:sz w:val="28"/>
          <w:szCs w:val="28"/>
        </w:rPr>
        <w:t>С</w:t>
      </w:r>
      <w:r w:rsidRPr="00F6703B">
        <w:rPr>
          <w:rFonts w:ascii="Calibri" w:hAnsi="Calibri"/>
          <w:i/>
          <w:sz w:val="28"/>
          <w:szCs w:val="28"/>
        </w:rPr>
        <w:t>правочнике партнеров</w:t>
      </w:r>
      <w:r w:rsidRPr="00AF2582">
        <w:rPr>
          <w:rFonts w:ascii="Calibri" w:hAnsi="Calibri"/>
          <w:sz w:val="28"/>
          <w:szCs w:val="28"/>
        </w:rPr>
        <w:t>. Этого партнера рекомендуется указать в справочнике пачек;</w:t>
      </w:r>
    </w:p>
    <w:p w:rsidR="00F978EA" w:rsidRPr="00AF2582" w:rsidRDefault="00F978EA" w:rsidP="00AF2582">
      <w:pPr>
        <w:pStyle w:val="ab"/>
        <w:spacing w:before="120" w:beforeAutospacing="0" w:after="0" w:afterAutospacing="0"/>
        <w:ind w:left="708"/>
        <w:jc w:val="both"/>
        <w:rPr>
          <w:sz w:val="28"/>
          <w:szCs w:val="28"/>
        </w:rPr>
      </w:pPr>
      <w:r w:rsidRPr="00AF2582">
        <w:rPr>
          <w:rFonts w:ascii="Calibri" w:hAnsi="Calibri"/>
          <w:sz w:val="28"/>
          <w:szCs w:val="28"/>
        </w:rPr>
        <w:t>  2) распределить работников по пачкам с учетом того, в какой отчет о</w:t>
      </w:r>
      <w:r w:rsidR="00F6703B">
        <w:rPr>
          <w:rFonts w:ascii="Calibri" w:hAnsi="Calibri"/>
          <w:sz w:val="28"/>
          <w:szCs w:val="28"/>
        </w:rPr>
        <w:t xml:space="preserve">ни должны попасть. Для этого в </w:t>
      </w:r>
      <w:r w:rsidR="00F6703B" w:rsidRPr="00F6703B">
        <w:rPr>
          <w:rFonts w:ascii="Calibri" w:hAnsi="Calibri"/>
          <w:b/>
          <w:sz w:val="28"/>
          <w:szCs w:val="28"/>
        </w:rPr>
        <w:t>К</w:t>
      </w:r>
      <w:r w:rsidRPr="00F6703B">
        <w:rPr>
          <w:rFonts w:ascii="Calibri" w:hAnsi="Calibri"/>
          <w:b/>
          <w:sz w:val="28"/>
          <w:szCs w:val="28"/>
        </w:rPr>
        <w:t>адровой картотеке</w:t>
      </w:r>
      <w:r w:rsidRPr="00AF2582">
        <w:rPr>
          <w:rFonts w:ascii="Calibri" w:hAnsi="Calibri"/>
          <w:sz w:val="28"/>
          <w:szCs w:val="28"/>
        </w:rPr>
        <w:t xml:space="preserve"> следует заполнить колонку "</w:t>
      </w:r>
      <w:r w:rsidRPr="00F6703B">
        <w:rPr>
          <w:rFonts w:ascii="Calibri" w:hAnsi="Calibri"/>
          <w:i/>
          <w:sz w:val="28"/>
          <w:szCs w:val="28"/>
        </w:rPr>
        <w:t xml:space="preserve">Пачка </w:t>
      </w:r>
      <w:proofErr w:type="gramStart"/>
      <w:r w:rsidRPr="00F6703B">
        <w:rPr>
          <w:rFonts w:ascii="Calibri" w:hAnsi="Calibri"/>
          <w:i/>
          <w:sz w:val="28"/>
          <w:szCs w:val="28"/>
        </w:rPr>
        <w:t>в</w:t>
      </w:r>
      <w:proofErr w:type="gramEnd"/>
      <w:r w:rsidRPr="00F6703B">
        <w:rPr>
          <w:rFonts w:ascii="Calibri" w:hAnsi="Calibri"/>
          <w:i/>
          <w:sz w:val="28"/>
          <w:szCs w:val="28"/>
        </w:rPr>
        <w:t xml:space="preserve"> налоговую</w:t>
      </w:r>
      <w:r w:rsidRPr="00AF2582">
        <w:rPr>
          <w:rFonts w:ascii="Calibri" w:hAnsi="Calibri"/>
          <w:sz w:val="28"/>
          <w:szCs w:val="28"/>
        </w:rPr>
        <w:t>";</w:t>
      </w:r>
    </w:p>
    <w:p w:rsidR="00F978EA" w:rsidRPr="00AF2582" w:rsidRDefault="00F978EA" w:rsidP="00AF2582">
      <w:pPr>
        <w:pStyle w:val="ab"/>
        <w:spacing w:before="120" w:beforeAutospacing="0" w:after="0" w:afterAutospacing="0"/>
        <w:ind w:left="708"/>
        <w:jc w:val="both"/>
        <w:rPr>
          <w:sz w:val="28"/>
          <w:szCs w:val="28"/>
        </w:rPr>
      </w:pPr>
      <w:r w:rsidRPr="00AF2582">
        <w:rPr>
          <w:rFonts w:ascii="Calibri" w:hAnsi="Calibri"/>
          <w:sz w:val="28"/>
          <w:szCs w:val="28"/>
        </w:rPr>
        <w:t xml:space="preserve">  3) для каждой пачки формировать </w:t>
      </w:r>
      <w:r w:rsidRPr="00F6703B">
        <w:rPr>
          <w:rFonts w:ascii="Calibri" w:hAnsi="Calibri"/>
          <w:sz w:val="28"/>
          <w:szCs w:val="28"/>
          <w:u w:val="single"/>
        </w:rPr>
        <w:t>отдельную запись</w:t>
      </w:r>
      <w:r w:rsidRPr="00AF2582">
        <w:rPr>
          <w:rFonts w:ascii="Calibri" w:hAnsi="Calibri"/>
          <w:sz w:val="28"/>
          <w:szCs w:val="28"/>
        </w:rPr>
        <w:t xml:space="preserve"> в </w:t>
      </w:r>
      <w:r w:rsidR="00F6703B" w:rsidRPr="00F6703B">
        <w:rPr>
          <w:rFonts w:ascii="Calibri" w:hAnsi="Calibri"/>
          <w:b/>
          <w:sz w:val="28"/>
          <w:szCs w:val="28"/>
        </w:rPr>
        <w:t>Реестре расчетов</w:t>
      </w:r>
      <w:r w:rsidRPr="00F6703B">
        <w:rPr>
          <w:rFonts w:ascii="Calibri" w:hAnsi="Calibri"/>
          <w:b/>
          <w:sz w:val="28"/>
          <w:szCs w:val="28"/>
        </w:rPr>
        <w:t xml:space="preserve"> по страховым взносам</w:t>
      </w:r>
      <w:r w:rsidRPr="00AF2582">
        <w:rPr>
          <w:rFonts w:ascii="Calibri" w:hAnsi="Calibri"/>
          <w:sz w:val="28"/>
          <w:szCs w:val="28"/>
        </w:rPr>
        <w:t>. В каждой из этих записей должен быть указан соответствующий номер пачки, а также надо выбрать предприятие - источник реквизитов в поле ИНН. Если это предприятие указано в справочнике пачек, при вводе номера пачки нужное предприятие будет выбрано автоматически;</w:t>
      </w:r>
    </w:p>
    <w:p w:rsidR="00F978EA" w:rsidRPr="00AF2582" w:rsidRDefault="00F6703B" w:rsidP="00AF2582">
      <w:pPr>
        <w:pStyle w:val="ab"/>
        <w:spacing w:before="120" w:beforeAutospacing="0" w:after="0" w:afterAutospacing="0"/>
        <w:ind w:left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3FF7868" wp14:editId="593C1597">
            <wp:extent cx="5384771" cy="377190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3085" cy="377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8EA" w:rsidRDefault="00F6703B" w:rsidP="00F978EA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Выберите действие:</w:t>
      </w:r>
    </w:p>
    <w:p w:rsidR="00F6703B" w:rsidRDefault="00F6703B" w:rsidP="00F978EA">
      <w:pPr>
        <w:pStyle w:val="a5"/>
        <w:ind w:firstLine="0"/>
        <w:rPr>
          <w:sz w:val="28"/>
          <w:szCs w:val="28"/>
        </w:rPr>
      </w:pPr>
    </w:p>
    <w:p w:rsidR="00F978EA" w:rsidRDefault="00F978EA" w:rsidP="00F978EA">
      <w:pPr>
        <w:pStyle w:val="a5"/>
        <w:ind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342653" wp14:editId="294F676C">
            <wp:extent cx="2447925" cy="1694066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69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8EA" w:rsidRDefault="00F978EA" w:rsidP="00F978EA">
      <w:pPr>
        <w:pStyle w:val="a5"/>
        <w:ind w:firstLine="0"/>
        <w:rPr>
          <w:sz w:val="28"/>
          <w:szCs w:val="28"/>
        </w:rPr>
      </w:pPr>
    </w:p>
    <w:p w:rsidR="00F978EA" w:rsidRPr="00E012CA" w:rsidRDefault="00F978EA" w:rsidP="00F978EA">
      <w:pPr>
        <w:pStyle w:val="a5"/>
        <w:ind w:firstLine="0"/>
        <w:rPr>
          <w:sz w:val="28"/>
          <w:szCs w:val="28"/>
        </w:rPr>
      </w:pPr>
    </w:p>
    <w:p w:rsidR="00F6703B" w:rsidRPr="001E4384" w:rsidRDefault="00F6703B" w:rsidP="00F6703B">
      <w:pPr>
        <w:pStyle w:val="a5"/>
        <w:numPr>
          <w:ilvl w:val="0"/>
          <w:numId w:val="16"/>
        </w:numPr>
        <w:ind w:left="714" w:hanging="357"/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 xml:space="preserve">Данные в любом разделе отчета можно корректировать и заводить вручную. После корректировки приложений </w:t>
      </w:r>
      <w:r w:rsidRPr="00F6703B">
        <w:rPr>
          <w:sz w:val="28"/>
          <w:szCs w:val="28"/>
          <w:u w:val="single"/>
        </w:rPr>
        <w:t>требуется рассчитать сводные данные</w:t>
      </w:r>
      <w:r w:rsidRPr="001E4384">
        <w:rPr>
          <w:sz w:val="28"/>
          <w:szCs w:val="28"/>
        </w:rPr>
        <w:t>, нажав кнопку «</w:t>
      </w:r>
      <w:r w:rsidRPr="00F6703B">
        <w:rPr>
          <w:b/>
          <w:sz w:val="28"/>
          <w:szCs w:val="28"/>
        </w:rPr>
        <w:t>Рассчитать</w:t>
      </w:r>
      <w:r w:rsidRPr="001E4384">
        <w:rPr>
          <w:sz w:val="28"/>
          <w:szCs w:val="28"/>
        </w:rPr>
        <w:t>».</w:t>
      </w:r>
    </w:p>
    <w:p w:rsidR="00F6703B" w:rsidRPr="001E4384" w:rsidRDefault="00F6703B" w:rsidP="00F6703B">
      <w:pPr>
        <w:pStyle w:val="a5"/>
        <w:numPr>
          <w:ilvl w:val="0"/>
          <w:numId w:val="16"/>
        </w:numPr>
        <w:ind w:left="714" w:hanging="357"/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 xml:space="preserve">Если у страхователя используется </w:t>
      </w:r>
      <w:r w:rsidRPr="00A37616">
        <w:rPr>
          <w:sz w:val="28"/>
          <w:szCs w:val="28"/>
          <w:u w:val="single"/>
        </w:rPr>
        <w:t>несколько тарифов</w:t>
      </w:r>
      <w:r w:rsidRPr="001E4384">
        <w:rPr>
          <w:sz w:val="28"/>
          <w:szCs w:val="28"/>
        </w:rPr>
        <w:t>, то данные по тарифам,  отличным от основного, требуется заполнить вручную.</w:t>
      </w:r>
    </w:p>
    <w:p w:rsidR="00F6703B" w:rsidRPr="001E4384" w:rsidRDefault="00F6703B" w:rsidP="00F6703B">
      <w:pPr>
        <w:pStyle w:val="a5"/>
        <w:numPr>
          <w:ilvl w:val="0"/>
          <w:numId w:val="16"/>
        </w:numPr>
        <w:ind w:left="714" w:hanging="357"/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 xml:space="preserve">Отчет может быть заполнен </w:t>
      </w:r>
      <w:r w:rsidRPr="00A37616">
        <w:rPr>
          <w:sz w:val="28"/>
          <w:szCs w:val="28"/>
          <w:u w:val="single"/>
        </w:rPr>
        <w:t>вручную полностью</w:t>
      </w:r>
      <w:r w:rsidRPr="001E4384">
        <w:rPr>
          <w:sz w:val="28"/>
          <w:szCs w:val="28"/>
        </w:rPr>
        <w:t xml:space="preserve">. В этом случае для заполнения  шаблонов приложений используется кнопка </w:t>
      </w:r>
      <w:r w:rsidR="00A37616">
        <w:rPr>
          <w:sz w:val="28"/>
          <w:szCs w:val="28"/>
        </w:rPr>
        <w:t>«</w:t>
      </w:r>
      <w:r w:rsidRPr="00A37616">
        <w:rPr>
          <w:b/>
          <w:sz w:val="28"/>
          <w:szCs w:val="28"/>
        </w:rPr>
        <w:t>Запо</w:t>
      </w:r>
      <w:r w:rsidR="00A37616" w:rsidRPr="00A37616">
        <w:rPr>
          <w:b/>
          <w:sz w:val="28"/>
          <w:szCs w:val="28"/>
        </w:rPr>
        <w:t>лнить шаблон</w:t>
      </w:r>
      <w:r w:rsidR="00A37616">
        <w:rPr>
          <w:sz w:val="28"/>
          <w:szCs w:val="28"/>
        </w:rPr>
        <w:t>»</w:t>
      </w:r>
      <w:r w:rsidRPr="001E4384">
        <w:rPr>
          <w:sz w:val="28"/>
          <w:szCs w:val="28"/>
        </w:rPr>
        <w:t>.</w:t>
      </w:r>
    </w:p>
    <w:p w:rsidR="001F165F" w:rsidRPr="00A76885" w:rsidRDefault="001F165F" w:rsidP="00BE0318">
      <w:pPr>
        <w:pStyle w:val="a5"/>
        <w:keepNext/>
        <w:numPr>
          <w:ilvl w:val="0"/>
          <w:numId w:val="1"/>
        </w:numPr>
        <w:ind w:left="714" w:hanging="357"/>
        <w:rPr>
          <w:sz w:val="28"/>
          <w:szCs w:val="28"/>
        </w:rPr>
      </w:pPr>
    </w:p>
    <w:p w:rsidR="00A37616" w:rsidRPr="00A37616" w:rsidRDefault="00A37616" w:rsidP="00A37616">
      <w:pPr>
        <w:pStyle w:val="2"/>
      </w:pPr>
      <w:bookmarkStart w:id="5" w:name="_Toc478396059"/>
      <w:r>
        <w:t xml:space="preserve">Выгрузка документов в </w:t>
      </w:r>
      <w:r>
        <w:rPr>
          <w:lang w:val="en-US"/>
        </w:rPr>
        <w:t>XML-</w:t>
      </w:r>
      <w:r>
        <w:t>файл</w:t>
      </w:r>
      <w:bookmarkEnd w:id="5"/>
    </w:p>
    <w:p w:rsidR="001F165F" w:rsidRDefault="00532ED7">
      <w:r>
        <w:rPr>
          <w:noProof/>
          <w:lang w:eastAsia="ru-RU"/>
        </w:rPr>
        <w:drawing>
          <wp:inline distT="0" distB="0" distL="0" distR="0" wp14:anchorId="107749E1" wp14:editId="53028F6E">
            <wp:extent cx="5781675" cy="1476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318" w:rsidRDefault="00F978EA" w:rsidP="00BE0318">
      <w:pPr>
        <w:pStyle w:val="a5"/>
        <w:numPr>
          <w:ilvl w:val="0"/>
          <w:numId w:val="1"/>
        </w:numPr>
      </w:pPr>
      <w:r>
        <w:t xml:space="preserve">    </w:t>
      </w:r>
    </w:p>
    <w:p w:rsidR="00A37616" w:rsidRDefault="00A37616" w:rsidP="00A37616">
      <w:pPr>
        <w:pStyle w:val="2"/>
      </w:pPr>
      <w:bookmarkStart w:id="6" w:name="_Toc478396060"/>
      <w:r>
        <w:t>Печать документов</w:t>
      </w:r>
      <w:bookmarkEnd w:id="6"/>
    </w:p>
    <w:p w:rsidR="00FB76FB" w:rsidRPr="00517FB7" w:rsidRDefault="00FB76FB" w:rsidP="00FB76FB">
      <w:pPr>
        <w:ind w:left="360" w:firstLine="0"/>
        <w:rPr>
          <w:sz w:val="28"/>
          <w:szCs w:val="28"/>
        </w:rPr>
      </w:pPr>
      <w:r w:rsidRPr="00517FB7">
        <w:rPr>
          <w:sz w:val="28"/>
          <w:szCs w:val="28"/>
        </w:rPr>
        <w:t>Формирование печатной формы производится с помощью утилиты от ФНС "Печать</w:t>
      </w:r>
      <w:r w:rsidR="00517FB7" w:rsidRPr="00517FB7">
        <w:rPr>
          <w:sz w:val="28"/>
          <w:szCs w:val="28"/>
        </w:rPr>
        <w:t xml:space="preserve"> </w:t>
      </w:r>
      <w:r w:rsidRPr="00517FB7">
        <w:rPr>
          <w:sz w:val="28"/>
          <w:szCs w:val="28"/>
        </w:rPr>
        <w:t xml:space="preserve">    налоговых деклараций с </w:t>
      </w:r>
      <w:proofErr w:type="gramStart"/>
      <w:r w:rsidRPr="00517FB7">
        <w:rPr>
          <w:sz w:val="28"/>
          <w:szCs w:val="28"/>
        </w:rPr>
        <w:t>двумерным</w:t>
      </w:r>
      <w:proofErr w:type="gramEnd"/>
      <w:r w:rsidRPr="00517FB7">
        <w:rPr>
          <w:sz w:val="28"/>
          <w:szCs w:val="28"/>
        </w:rPr>
        <w:t xml:space="preserve"> шт</w:t>
      </w:r>
      <w:r w:rsidR="00517FB7" w:rsidRPr="00517FB7">
        <w:rPr>
          <w:sz w:val="28"/>
          <w:szCs w:val="28"/>
        </w:rPr>
        <w:t>рих-кодом PDF417"</w:t>
      </w:r>
      <w:r w:rsidRPr="00517FB7">
        <w:rPr>
          <w:sz w:val="28"/>
          <w:szCs w:val="28"/>
        </w:rPr>
        <w:t>.</w:t>
      </w:r>
    </w:p>
    <w:p w:rsidR="00FB76FB" w:rsidRPr="00517FB7" w:rsidRDefault="00517FB7" w:rsidP="00FB76FB">
      <w:pPr>
        <w:ind w:left="360" w:firstLine="0"/>
        <w:rPr>
          <w:sz w:val="28"/>
          <w:szCs w:val="28"/>
        </w:rPr>
      </w:pPr>
      <w:r w:rsidRPr="00517FB7">
        <w:rPr>
          <w:sz w:val="28"/>
          <w:szCs w:val="28"/>
        </w:rPr>
        <w:t xml:space="preserve"> </w:t>
      </w:r>
      <w:r w:rsidR="00FB76FB" w:rsidRPr="00517FB7">
        <w:rPr>
          <w:sz w:val="28"/>
          <w:szCs w:val="28"/>
        </w:rPr>
        <w:t>Утилита должна быть установлена на рабочее место пользователя.</w:t>
      </w:r>
    </w:p>
    <w:p w:rsidR="00517FB7" w:rsidRPr="00517FB7" w:rsidRDefault="00FB76FB" w:rsidP="00FB76FB">
      <w:pPr>
        <w:ind w:left="360" w:firstLine="0"/>
        <w:rPr>
          <w:sz w:val="28"/>
          <w:szCs w:val="28"/>
        </w:rPr>
      </w:pPr>
      <w:r w:rsidRPr="00517FB7">
        <w:rPr>
          <w:sz w:val="28"/>
          <w:szCs w:val="28"/>
        </w:rPr>
        <w:t xml:space="preserve"> Утилита с документацией доступна по адресу:</w:t>
      </w:r>
      <w:r w:rsidR="00517FB7" w:rsidRPr="00517FB7">
        <w:rPr>
          <w:sz w:val="28"/>
          <w:szCs w:val="28"/>
        </w:rPr>
        <w:t xml:space="preserve"> </w:t>
      </w:r>
      <w:hyperlink r:id="rId15" w:history="1">
        <w:r w:rsidR="00517FB7" w:rsidRPr="00517FB7">
          <w:rPr>
            <w:rStyle w:val="ac"/>
            <w:sz w:val="28"/>
            <w:szCs w:val="28"/>
          </w:rPr>
          <w:t>http://www.gnivc.ru/software/software_ul_fl/pdf417/</w:t>
        </w:r>
      </w:hyperlink>
      <w:r w:rsidR="00517FB7" w:rsidRPr="00517FB7">
        <w:rPr>
          <w:sz w:val="28"/>
          <w:szCs w:val="28"/>
        </w:rPr>
        <w:t>.</w:t>
      </w:r>
    </w:p>
    <w:p w:rsidR="00FB76FB" w:rsidRPr="00517FB7" w:rsidRDefault="00FB76FB" w:rsidP="00FB76FB">
      <w:pPr>
        <w:ind w:left="360" w:firstLine="0"/>
        <w:rPr>
          <w:sz w:val="28"/>
          <w:szCs w:val="28"/>
        </w:rPr>
      </w:pPr>
      <w:r w:rsidRPr="00517FB7">
        <w:rPr>
          <w:sz w:val="28"/>
          <w:szCs w:val="28"/>
        </w:rPr>
        <w:t xml:space="preserve"> Шаблоны для печати доступны по адресу: </w:t>
      </w:r>
      <w:hyperlink r:id="rId16" w:history="1">
        <w:r w:rsidR="00517FB7" w:rsidRPr="00517FB7">
          <w:rPr>
            <w:rStyle w:val="ac"/>
            <w:sz w:val="28"/>
            <w:szCs w:val="28"/>
          </w:rPr>
          <w:t>http://www.gnivc.ru/inf_provision/form_templates/nal_decl/</w:t>
        </w:r>
      </w:hyperlink>
      <w:r w:rsidR="00517FB7" w:rsidRPr="00517FB7">
        <w:rPr>
          <w:sz w:val="28"/>
          <w:szCs w:val="28"/>
        </w:rPr>
        <w:t xml:space="preserve">. </w:t>
      </w:r>
    </w:p>
    <w:p w:rsidR="00FB76FB" w:rsidRPr="00517FB7" w:rsidRDefault="00FB76FB" w:rsidP="00FB76FB">
      <w:pPr>
        <w:ind w:left="360" w:firstLine="0"/>
        <w:rPr>
          <w:sz w:val="28"/>
          <w:szCs w:val="28"/>
        </w:rPr>
      </w:pPr>
      <w:r w:rsidRPr="00517FB7">
        <w:rPr>
          <w:sz w:val="28"/>
          <w:szCs w:val="28"/>
        </w:rPr>
        <w:t>Формирование печатной формы производится</w:t>
      </w:r>
      <w:r w:rsidR="00517FB7" w:rsidRPr="00517FB7">
        <w:rPr>
          <w:sz w:val="28"/>
          <w:szCs w:val="28"/>
        </w:rPr>
        <w:t xml:space="preserve"> по стандартной кнопке "</w:t>
      </w:r>
      <w:r w:rsidR="00517FB7" w:rsidRPr="00517FB7">
        <w:rPr>
          <w:b/>
          <w:i/>
          <w:sz w:val="28"/>
          <w:szCs w:val="28"/>
        </w:rPr>
        <w:t>Печать</w:t>
      </w:r>
      <w:r w:rsidR="00517FB7" w:rsidRPr="00517FB7">
        <w:rPr>
          <w:sz w:val="28"/>
          <w:szCs w:val="28"/>
        </w:rPr>
        <w:t xml:space="preserve">" </w:t>
      </w:r>
      <w:r w:rsidR="00517FB7" w:rsidRPr="00517FB7">
        <w:rPr>
          <w:i/>
          <w:sz w:val="28"/>
          <w:szCs w:val="28"/>
        </w:rPr>
        <w:t>из Реестра расчетов по страховым взносам</w:t>
      </w:r>
      <w:r w:rsidR="00517FB7" w:rsidRPr="00517FB7">
        <w:rPr>
          <w:sz w:val="28"/>
          <w:szCs w:val="28"/>
        </w:rPr>
        <w:t>:</w:t>
      </w:r>
    </w:p>
    <w:p w:rsidR="00517FB7" w:rsidRDefault="00517FB7" w:rsidP="00FB76FB">
      <w:pPr>
        <w:ind w:left="360" w:firstLine="0"/>
      </w:pPr>
      <w:r>
        <w:rPr>
          <w:noProof/>
          <w:lang w:eastAsia="ru-RU"/>
        </w:rPr>
        <w:lastRenderedPageBreak/>
        <w:drawing>
          <wp:inline distT="0" distB="0" distL="0" distR="0" wp14:anchorId="3895E96A" wp14:editId="6A285428">
            <wp:extent cx="5791200" cy="1990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FB" w:rsidRPr="00517FB7" w:rsidRDefault="00FB76FB" w:rsidP="00FB76FB">
      <w:pPr>
        <w:ind w:left="360" w:firstLine="0"/>
        <w:rPr>
          <w:sz w:val="28"/>
          <w:szCs w:val="28"/>
        </w:rPr>
      </w:pPr>
      <w:r w:rsidRPr="00517FB7">
        <w:rPr>
          <w:sz w:val="28"/>
          <w:szCs w:val="28"/>
        </w:rPr>
        <w:t>Перед первым формированием у пользователя будет запрошен путь к каталогу</w:t>
      </w:r>
      <w:r w:rsidR="00517FB7" w:rsidRPr="00517FB7">
        <w:rPr>
          <w:sz w:val="28"/>
          <w:szCs w:val="28"/>
        </w:rPr>
        <w:t xml:space="preserve"> </w:t>
      </w:r>
      <w:r w:rsidRPr="00517FB7">
        <w:rPr>
          <w:sz w:val="28"/>
          <w:szCs w:val="28"/>
        </w:rPr>
        <w:t xml:space="preserve">    с шаблонами ФНС. В дальнейшем будет предлагаться использование</w:t>
      </w:r>
      <w:r w:rsidR="00517FB7" w:rsidRPr="00517FB7">
        <w:rPr>
          <w:sz w:val="28"/>
          <w:szCs w:val="28"/>
        </w:rPr>
        <w:t xml:space="preserve"> </w:t>
      </w:r>
      <w:r w:rsidRPr="00517FB7">
        <w:rPr>
          <w:sz w:val="28"/>
          <w:szCs w:val="28"/>
        </w:rPr>
        <w:t xml:space="preserve">    сущес</w:t>
      </w:r>
      <w:r w:rsidR="00517FB7" w:rsidRPr="00517FB7">
        <w:rPr>
          <w:sz w:val="28"/>
          <w:szCs w:val="28"/>
        </w:rPr>
        <w:t>твующего пути или выбор другого:</w:t>
      </w:r>
    </w:p>
    <w:p w:rsidR="00517FB7" w:rsidRDefault="00517FB7" w:rsidP="00FB76FB">
      <w:pPr>
        <w:ind w:left="360" w:firstLine="0"/>
      </w:pPr>
      <w:r>
        <w:rPr>
          <w:noProof/>
          <w:lang w:eastAsia="ru-RU"/>
        </w:rPr>
        <w:drawing>
          <wp:inline distT="0" distB="0" distL="0" distR="0" wp14:anchorId="46B712E9" wp14:editId="785D5AEC">
            <wp:extent cx="4505325" cy="2914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FB" w:rsidRPr="00517FB7" w:rsidRDefault="00FB76FB" w:rsidP="00FB76FB">
      <w:pPr>
        <w:ind w:left="360" w:firstLine="0"/>
        <w:rPr>
          <w:sz w:val="28"/>
          <w:szCs w:val="28"/>
        </w:rPr>
      </w:pPr>
      <w:r w:rsidRPr="00517FB7">
        <w:rPr>
          <w:sz w:val="28"/>
          <w:szCs w:val="28"/>
        </w:rPr>
        <w:t xml:space="preserve"> Сформированную печатную форму можно отправить на принтер или сохранить</w:t>
      </w:r>
      <w:r w:rsidR="00517FB7" w:rsidRPr="00517FB7">
        <w:rPr>
          <w:sz w:val="28"/>
          <w:szCs w:val="28"/>
        </w:rPr>
        <w:t xml:space="preserve"> </w:t>
      </w:r>
      <w:r w:rsidRPr="00517FB7">
        <w:rPr>
          <w:sz w:val="28"/>
          <w:szCs w:val="28"/>
        </w:rPr>
        <w:t xml:space="preserve">   в файл в формате TIFF.</w:t>
      </w:r>
    </w:p>
    <w:p w:rsidR="001D0713" w:rsidRPr="00517FB7" w:rsidRDefault="001D0713" w:rsidP="00FB76FB">
      <w:pPr>
        <w:ind w:left="360" w:firstLine="0"/>
        <w:rPr>
          <w:sz w:val="28"/>
          <w:szCs w:val="28"/>
        </w:rPr>
      </w:pPr>
    </w:p>
    <w:p w:rsidR="001D0713" w:rsidRDefault="001D0713" w:rsidP="00FB76FB">
      <w:pPr>
        <w:ind w:left="360" w:firstLine="0"/>
      </w:pPr>
    </w:p>
    <w:sectPr w:rsidR="001D0713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20" w:rsidRDefault="006E3220" w:rsidP="00010CDE">
      <w:pPr>
        <w:spacing w:before="0"/>
      </w:pPr>
      <w:r>
        <w:separator/>
      </w:r>
    </w:p>
  </w:endnote>
  <w:endnote w:type="continuationSeparator" w:id="0">
    <w:p w:rsidR="006E3220" w:rsidRDefault="006E3220" w:rsidP="00010C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909256"/>
      <w:docPartObj>
        <w:docPartGallery w:val="Page Numbers (Bottom of Page)"/>
        <w:docPartUnique/>
      </w:docPartObj>
    </w:sdtPr>
    <w:sdtEndPr/>
    <w:sdtContent>
      <w:p w:rsidR="00010CDE" w:rsidRDefault="00010C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34">
          <w:rPr>
            <w:noProof/>
          </w:rPr>
          <w:t>7</w:t>
        </w:r>
        <w:r>
          <w:fldChar w:fldCharType="end"/>
        </w:r>
      </w:p>
    </w:sdtContent>
  </w:sdt>
  <w:p w:rsidR="00010CDE" w:rsidRDefault="00010C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20" w:rsidRDefault="006E3220" w:rsidP="00010CDE">
      <w:pPr>
        <w:spacing w:before="0"/>
      </w:pPr>
      <w:r>
        <w:separator/>
      </w:r>
    </w:p>
  </w:footnote>
  <w:footnote w:type="continuationSeparator" w:id="0">
    <w:p w:rsidR="006E3220" w:rsidRDefault="006E3220" w:rsidP="00010CD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AE1"/>
    <w:multiLevelType w:val="hybridMultilevel"/>
    <w:tmpl w:val="7A8E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166"/>
    <w:multiLevelType w:val="hybridMultilevel"/>
    <w:tmpl w:val="D8F027B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88C7AC7"/>
    <w:multiLevelType w:val="hybridMultilevel"/>
    <w:tmpl w:val="2494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54010"/>
    <w:multiLevelType w:val="hybridMultilevel"/>
    <w:tmpl w:val="E0C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14A8F"/>
    <w:multiLevelType w:val="hybridMultilevel"/>
    <w:tmpl w:val="E6F600A2"/>
    <w:lvl w:ilvl="0" w:tplc="26668860">
      <w:start w:val="1"/>
      <w:numFmt w:val="decimal"/>
      <w:lvlText w:val="%1______________________________"/>
      <w:lvlJc w:val="left"/>
      <w:pPr>
        <w:ind w:left="720" w:hanging="360"/>
      </w:pPr>
      <w:rPr>
        <w:rFonts w:ascii="Calibri" w:hAnsi="Calibri" w:hint="default"/>
        <w:b/>
        <w:i w:val="0"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4E15"/>
    <w:multiLevelType w:val="multilevel"/>
    <w:tmpl w:val="A1F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86A70"/>
    <w:multiLevelType w:val="hybridMultilevel"/>
    <w:tmpl w:val="34F89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438F6"/>
    <w:multiLevelType w:val="hybridMultilevel"/>
    <w:tmpl w:val="64A236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4B3B51"/>
    <w:multiLevelType w:val="hybridMultilevel"/>
    <w:tmpl w:val="4AB09AD6"/>
    <w:lvl w:ilvl="0" w:tplc="3ADA343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0FE1EF7"/>
    <w:multiLevelType w:val="hybridMultilevel"/>
    <w:tmpl w:val="EA34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5684B"/>
    <w:multiLevelType w:val="hybridMultilevel"/>
    <w:tmpl w:val="BF50FE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AB551F0"/>
    <w:multiLevelType w:val="hybridMultilevel"/>
    <w:tmpl w:val="7776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B1FCE"/>
    <w:multiLevelType w:val="hybridMultilevel"/>
    <w:tmpl w:val="8D4A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07322"/>
    <w:multiLevelType w:val="hybridMultilevel"/>
    <w:tmpl w:val="45CA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F5E08"/>
    <w:multiLevelType w:val="hybridMultilevel"/>
    <w:tmpl w:val="40348DF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DB52905"/>
    <w:multiLevelType w:val="hybridMultilevel"/>
    <w:tmpl w:val="E11A3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CD398B"/>
    <w:multiLevelType w:val="hybridMultilevel"/>
    <w:tmpl w:val="1D406B34"/>
    <w:lvl w:ilvl="0" w:tplc="D4D22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4BC2ACE"/>
    <w:multiLevelType w:val="hybridMultilevel"/>
    <w:tmpl w:val="CC84867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7"/>
  </w:num>
  <w:num w:numId="6">
    <w:abstractNumId w:val="1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2"/>
  </w:num>
  <w:num w:numId="14">
    <w:abstractNumId w:val="16"/>
  </w:num>
  <w:num w:numId="15">
    <w:abstractNumId w:val="6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E1"/>
    <w:rsid w:val="00010CDE"/>
    <w:rsid w:val="0005019A"/>
    <w:rsid w:val="00064213"/>
    <w:rsid w:val="0010606E"/>
    <w:rsid w:val="0017208F"/>
    <w:rsid w:val="00173E6F"/>
    <w:rsid w:val="00195B7B"/>
    <w:rsid w:val="001C1A64"/>
    <w:rsid w:val="001D0713"/>
    <w:rsid w:val="001E4384"/>
    <w:rsid w:val="001F165F"/>
    <w:rsid w:val="00220FC8"/>
    <w:rsid w:val="00223D6B"/>
    <w:rsid w:val="00234918"/>
    <w:rsid w:val="00240E19"/>
    <w:rsid w:val="002569A5"/>
    <w:rsid w:val="00294130"/>
    <w:rsid w:val="002A19A8"/>
    <w:rsid w:val="002D057F"/>
    <w:rsid w:val="00335D2E"/>
    <w:rsid w:val="003652C0"/>
    <w:rsid w:val="0037448B"/>
    <w:rsid w:val="00375016"/>
    <w:rsid w:val="0039141F"/>
    <w:rsid w:val="003E54FA"/>
    <w:rsid w:val="004A58D6"/>
    <w:rsid w:val="004B5BDA"/>
    <w:rsid w:val="00517FB7"/>
    <w:rsid w:val="00532ED7"/>
    <w:rsid w:val="005D3603"/>
    <w:rsid w:val="00614741"/>
    <w:rsid w:val="00665AFB"/>
    <w:rsid w:val="00674BFA"/>
    <w:rsid w:val="006E3220"/>
    <w:rsid w:val="006E5CE3"/>
    <w:rsid w:val="00723ED9"/>
    <w:rsid w:val="00730034"/>
    <w:rsid w:val="007450E9"/>
    <w:rsid w:val="007D61C1"/>
    <w:rsid w:val="008B010A"/>
    <w:rsid w:val="008E3BF5"/>
    <w:rsid w:val="008F5C4F"/>
    <w:rsid w:val="00951D12"/>
    <w:rsid w:val="00960EBA"/>
    <w:rsid w:val="0096187B"/>
    <w:rsid w:val="00970A08"/>
    <w:rsid w:val="00993CB0"/>
    <w:rsid w:val="009B21EF"/>
    <w:rsid w:val="009D31E1"/>
    <w:rsid w:val="00A37616"/>
    <w:rsid w:val="00A54B1C"/>
    <w:rsid w:val="00A76885"/>
    <w:rsid w:val="00AA03A3"/>
    <w:rsid w:val="00AD01D7"/>
    <w:rsid w:val="00AF2582"/>
    <w:rsid w:val="00B15513"/>
    <w:rsid w:val="00B47AA3"/>
    <w:rsid w:val="00BE0318"/>
    <w:rsid w:val="00BF23C7"/>
    <w:rsid w:val="00C074CC"/>
    <w:rsid w:val="00C11E51"/>
    <w:rsid w:val="00C22CE6"/>
    <w:rsid w:val="00C83896"/>
    <w:rsid w:val="00CC0680"/>
    <w:rsid w:val="00DF50A1"/>
    <w:rsid w:val="00E012CA"/>
    <w:rsid w:val="00E11B93"/>
    <w:rsid w:val="00E16A31"/>
    <w:rsid w:val="00E3328B"/>
    <w:rsid w:val="00EA6EFD"/>
    <w:rsid w:val="00ED0AA3"/>
    <w:rsid w:val="00EE2E95"/>
    <w:rsid w:val="00F6703B"/>
    <w:rsid w:val="00F978EA"/>
    <w:rsid w:val="00FB76FB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4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1E4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E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10C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010CDE"/>
  </w:style>
  <w:style w:type="paragraph" w:styleId="a8">
    <w:name w:val="footer"/>
    <w:basedOn w:val="a"/>
    <w:link w:val="a9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010CDE"/>
  </w:style>
  <w:style w:type="table" w:styleId="aa">
    <w:name w:val="Table Grid"/>
    <w:basedOn w:val="a1"/>
    <w:uiPriority w:val="59"/>
    <w:rsid w:val="003652C0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978EA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2A19A8"/>
    <w:pPr>
      <w:spacing w:after="120"/>
      <w:ind w:left="200" w:right="300" w:firstLine="0"/>
      <w:jc w:val="left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30">
    <w:name w:val="Заголовок 3 Знак"/>
    <w:basedOn w:val="a0"/>
    <w:link w:val="3"/>
    <w:uiPriority w:val="9"/>
    <w:rsid w:val="001E4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517FB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B21EF"/>
    <w:pPr>
      <w:tabs>
        <w:tab w:val="right" w:leader="dot" w:pos="9345"/>
      </w:tabs>
      <w:spacing w:after="100"/>
      <w:ind w:left="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517FB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4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1E4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E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10C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010CDE"/>
  </w:style>
  <w:style w:type="paragraph" w:styleId="a8">
    <w:name w:val="footer"/>
    <w:basedOn w:val="a"/>
    <w:link w:val="a9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010CDE"/>
  </w:style>
  <w:style w:type="table" w:styleId="aa">
    <w:name w:val="Table Grid"/>
    <w:basedOn w:val="a1"/>
    <w:uiPriority w:val="59"/>
    <w:rsid w:val="003652C0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978EA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2A19A8"/>
    <w:pPr>
      <w:spacing w:after="120"/>
      <w:ind w:left="200" w:right="300" w:firstLine="0"/>
      <w:jc w:val="left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30">
    <w:name w:val="Заголовок 3 Знак"/>
    <w:basedOn w:val="a0"/>
    <w:link w:val="3"/>
    <w:uiPriority w:val="9"/>
    <w:rsid w:val="001E4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517FB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B21EF"/>
    <w:pPr>
      <w:tabs>
        <w:tab w:val="right" w:leader="dot" w:pos="9345"/>
      </w:tabs>
      <w:spacing w:after="100"/>
      <w:ind w:left="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517FB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2850">
      <w:bodyDiv w:val="1"/>
      <w:marLeft w:val="200"/>
      <w:marRight w:val="30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gnivc.ru/inf_provision/form_templates/nal_dec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gnivc.ru/software/software_ul_fl/pdf417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84EF-685E-4504-B027-74802A9C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9</cp:revision>
  <cp:lastPrinted>2016-04-07T09:04:00Z</cp:lastPrinted>
  <dcterms:created xsi:type="dcterms:W3CDTF">2017-03-27T13:53:00Z</dcterms:created>
  <dcterms:modified xsi:type="dcterms:W3CDTF">2017-03-30T08:27:00Z</dcterms:modified>
</cp:coreProperties>
</file>