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3791" w14:textId="53B572F5" w:rsidR="00091A7E" w:rsidRPr="00010CDE" w:rsidRDefault="009D31E1" w:rsidP="00010CDE">
      <w:pPr>
        <w:pStyle w:val="1"/>
        <w:jc w:val="center"/>
        <w:rPr>
          <w:sz w:val="36"/>
          <w:szCs w:val="36"/>
        </w:rPr>
      </w:pPr>
      <w:bookmarkStart w:id="0" w:name="_Toc478396055"/>
      <w:bookmarkStart w:id="1" w:name="_Toc478474558"/>
      <w:bookmarkStart w:id="2" w:name="_Toc116314286"/>
      <w:bookmarkStart w:id="3" w:name="_GoBack"/>
      <w:bookmarkEnd w:id="3"/>
      <w:r w:rsidRPr="00010CDE">
        <w:rPr>
          <w:sz w:val="36"/>
          <w:szCs w:val="36"/>
        </w:rPr>
        <w:t>ПОРЯДОК ФОРМИРОВАНИЯ</w:t>
      </w:r>
      <w:r w:rsidR="00ED0AA3">
        <w:rPr>
          <w:sz w:val="36"/>
          <w:szCs w:val="36"/>
        </w:rPr>
        <w:t>,</w:t>
      </w:r>
      <w:r w:rsidRPr="00010CDE">
        <w:rPr>
          <w:sz w:val="36"/>
          <w:szCs w:val="36"/>
        </w:rPr>
        <w:t xml:space="preserve"> ВЫГРУЗКИ</w:t>
      </w:r>
      <w:r w:rsidR="00ED0AA3">
        <w:rPr>
          <w:sz w:val="36"/>
          <w:szCs w:val="36"/>
        </w:rPr>
        <w:t xml:space="preserve"> И ПЕЧАТИ </w:t>
      </w:r>
      <w:r w:rsidR="00422FCA">
        <w:rPr>
          <w:sz w:val="36"/>
          <w:szCs w:val="36"/>
        </w:rPr>
        <w:t>ФОРМЫ</w:t>
      </w:r>
      <w:r w:rsidR="00862F04">
        <w:rPr>
          <w:sz w:val="36"/>
          <w:szCs w:val="36"/>
        </w:rPr>
        <w:t xml:space="preserve"> 4-ФСС</w:t>
      </w:r>
      <w:r w:rsidR="00ED0AA3">
        <w:rPr>
          <w:sz w:val="36"/>
          <w:szCs w:val="36"/>
        </w:rPr>
        <w:t xml:space="preserve"> В 20</w:t>
      </w:r>
      <w:r w:rsidR="00162FA7">
        <w:rPr>
          <w:sz w:val="36"/>
          <w:szCs w:val="36"/>
        </w:rPr>
        <w:t>22</w:t>
      </w:r>
      <w:r w:rsidR="00ED0AA3">
        <w:rPr>
          <w:sz w:val="36"/>
          <w:szCs w:val="36"/>
        </w:rPr>
        <w:t xml:space="preserve"> г.</w:t>
      </w:r>
      <w:bookmarkEnd w:id="0"/>
      <w:bookmarkEnd w:id="1"/>
      <w:bookmarkEnd w:id="2"/>
    </w:p>
    <w:p w14:paraId="2D1AA013" w14:textId="77777777" w:rsidR="009D31E1" w:rsidRDefault="009D31E1"/>
    <w:p w14:paraId="717BD00B" w14:textId="77777777" w:rsidR="0039141F" w:rsidRPr="007E0F5E" w:rsidRDefault="0039141F" w:rsidP="00A035D9">
      <w:pPr>
        <w:pStyle w:val="11"/>
        <w:rPr>
          <w:u w:val="single"/>
        </w:rPr>
      </w:pPr>
      <w:r w:rsidRPr="007E0F5E">
        <w:rPr>
          <w:u w:val="single"/>
        </w:rPr>
        <w:t>Содержание</w:t>
      </w:r>
    </w:p>
    <w:p w14:paraId="2CF23548" w14:textId="4013D87A" w:rsidR="00C17B57" w:rsidRDefault="00F24E90">
      <w:pPr>
        <w:pStyle w:val="11"/>
        <w:rPr>
          <w:rFonts w:eastAsiaTheme="minorEastAsia"/>
          <w:lang w:eastAsia="ru-RU"/>
        </w:rPr>
      </w:pPr>
      <w:r>
        <w:fldChar w:fldCharType="begin"/>
      </w:r>
      <w:r w:rsidR="00517FB7">
        <w:instrText xml:space="preserve"> TOC \o "1-3" \h \z \u </w:instrText>
      </w:r>
      <w:r>
        <w:fldChar w:fldCharType="separate"/>
      </w:r>
      <w:hyperlink w:anchor="_Toc116314286" w:history="1">
        <w:r w:rsidR="00C17B57" w:rsidRPr="00E7584E">
          <w:rPr>
            <w:rStyle w:val="ac"/>
          </w:rPr>
          <w:t>ПОРЯДОК ФОРМИРОВАНИЯ, ВЫГРУЗКИ И ПЕЧАТИ ФОРМЫ 4-ФСС В 2022 г.</w:t>
        </w:r>
        <w:r w:rsidR="00C17B57">
          <w:rPr>
            <w:webHidden/>
          </w:rPr>
          <w:tab/>
        </w:r>
        <w:r w:rsidR="00C17B57">
          <w:rPr>
            <w:webHidden/>
          </w:rPr>
          <w:fldChar w:fldCharType="begin"/>
        </w:r>
        <w:r w:rsidR="00C17B57">
          <w:rPr>
            <w:webHidden/>
          </w:rPr>
          <w:instrText xml:space="preserve"> PAGEREF _Toc116314286 \h </w:instrText>
        </w:r>
        <w:r w:rsidR="00C17B57">
          <w:rPr>
            <w:webHidden/>
          </w:rPr>
        </w:r>
        <w:r w:rsidR="00C17B57">
          <w:rPr>
            <w:webHidden/>
          </w:rPr>
          <w:fldChar w:fldCharType="separate"/>
        </w:r>
        <w:r w:rsidR="00C17B57">
          <w:rPr>
            <w:webHidden/>
          </w:rPr>
          <w:t>1</w:t>
        </w:r>
        <w:r w:rsidR="00C17B57">
          <w:rPr>
            <w:webHidden/>
          </w:rPr>
          <w:fldChar w:fldCharType="end"/>
        </w:r>
      </w:hyperlink>
    </w:p>
    <w:p w14:paraId="62F2E1B2" w14:textId="296BCDF7" w:rsidR="00C17B57" w:rsidRDefault="00C17B57">
      <w:pPr>
        <w:pStyle w:val="21"/>
        <w:tabs>
          <w:tab w:val="right" w:leader="dot" w:pos="9629"/>
        </w:tabs>
        <w:rPr>
          <w:rFonts w:eastAsiaTheme="minorEastAsia"/>
          <w:noProof/>
          <w:lang w:eastAsia="ru-RU"/>
        </w:rPr>
      </w:pPr>
      <w:hyperlink w:anchor="_Toc116314287" w:history="1">
        <w:r w:rsidRPr="00E7584E">
          <w:rPr>
            <w:rStyle w:val="ac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C96200" w14:textId="1489D912" w:rsidR="00C17B57" w:rsidRDefault="00C17B57">
      <w:pPr>
        <w:pStyle w:val="21"/>
        <w:tabs>
          <w:tab w:val="right" w:leader="dot" w:pos="9629"/>
        </w:tabs>
        <w:rPr>
          <w:rFonts w:eastAsiaTheme="minorEastAsia"/>
          <w:noProof/>
          <w:lang w:eastAsia="ru-RU"/>
        </w:rPr>
      </w:pPr>
      <w:hyperlink w:anchor="_Toc116314288" w:history="1">
        <w:r w:rsidRPr="00E7584E">
          <w:rPr>
            <w:rStyle w:val="ac"/>
            <w:noProof/>
          </w:rPr>
          <w:t>Особенности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_Toc116314288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C168E6" w14:textId="0AD2EC01" w:rsidR="00C17B57" w:rsidRDefault="00C17B57">
      <w:pPr>
        <w:pStyle w:val="21"/>
        <w:tabs>
          <w:tab w:val="right" w:leader="dot" w:pos="9629"/>
        </w:tabs>
        <w:rPr>
          <w:rFonts w:eastAsiaTheme="minorEastAsia"/>
          <w:noProof/>
          <w:lang w:eastAsia="ru-RU"/>
        </w:rPr>
      </w:pPr>
      <w:hyperlink w:anchor="_Toc116314289" w:history="1">
        <w:r w:rsidRPr="00E7584E">
          <w:rPr>
            <w:rStyle w:val="ac"/>
            <w:noProof/>
          </w:rPr>
          <w:t>Формирование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_Toc116314289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E223A9" w14:textId="27B0610D" w:rsidR="00C17B57" w:rsidRDefault="00C17B57">
      <w:pPr>
        <w:pStyle w:val="21"/>
        <w:tabs>
          <w:tab w:val="right" w:leader="dot" w:pos="9629"/>
        </w:tabs>
        <w:rPr>
          <w:rFonts w:eastAsiaTheme="minorEastAsia"/>
          <w:noProof/>
          <w:lang w:eastAsia="ru-RU"/>
        </w:rPr>
      </w:pPr>
      <w:hyperlink w:anchor="_Toc116314290" w:history="1">
        <w:r w:rsidRPr="00E7584E">
          <w:rPr>
            <w:rStyle w:val="ac"/>
            <w:noProof/>
          </w:rPr>
          <w:t xml:space="preserve">Выгрузка документов в </w:t>
        </w:r>
        <w:r w:rsidRPr="00E7584E">
          <w:rPr>
            <w:rStyle w:val="ac"/>
            <w:noProof/>
            <w:lang w:val="en-US"/>
          </w:rPr>
          <w:t>XML</w:t>
        </w:r>
        <w:r w:rsidRPr="00E7584E">
          <w:rPr>
            <w:rStyle w:val="ac"/>
            <w:noProof/>
          </w:rPr>
          <w:t>-файл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7ED7A6" w14:textId="486ACAF8" w:rsidR="00C17B57" w:rsidRDefault="00C17B57">
      <w:pPr>
        <w:pStyle w:val="21"/>
        <w:tabs>
          <w:tab w:val="right" w:leader="dot" w:pos="9629"/>
        </w:tabs>
        <w:rPr>
          <w:rFonts w:eastAsiaTheme="minorEastAsia"/>
          <w:noProof/>
          <w:lang w:eastAsia="ru-RU"/>
        </w:rPr>
      </w:pPr>
      <w:hyperlink w:anchor="_Toc116314291" w:history="1">
        <w:r w:rsidRPr="00E7584E">
          <w:rPr>
            <w:rStyle w:val="ac"/>
            <w:noProof/>
          </w:rPr>
          <w:t>Печать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2E1DC9" w14:textId="0F683CD3" w:rsidR="00010CDE" w:rsidRDefault="00F24E90" w:rsidP="00C17B57">
      <w:pPr>
        <w:pStyle w:val="a5"/>
        <w:numPr>
          <w:ilvl w:val="0"/>
          <w:numId w:val="21"/>
        </w:numPr>
        <w:rPr>
          <w:sz w:val="28"/>
          <w:szCs w:val="28"/>
        </w:rPr>
      </w:pPr>
      <w:r>
        <w:fldChar w:fldCharType="end"/>
      </w:r>
    </w:p>
    <w:p w14:paraId="19395B6C" w14:textId="77777777" w:rsidR="00FC43E8" w:rsidRPr="001E4384" w:rsidRDefault="00FC43E8" w:rsidP="001E4384">
      <w:pPr>
        <w:pStyle w:val="2"/>
      </w:pPr>
      <w:bookmarkStart w:id="4" w:name="_Toc116314287"/>
      <w:r w:rsidRPr="001E4384">
        <w:t>Общие сведения</w:t>
      </w:r>
      <w:bookmarkEnd w:id="4"/>
    </w:p>
    <w:p w14:paraId="487508F0" w14:textId="387A7911" w:rsidR="00FB76FB" w:rsidRPr="00C17B57" w:rsidRDefault="00573A0C" w:rsidP="001C33FB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 xml:space="preserve">В </w:t>
      </w:r>
      <w:r w:rsidR="006938ED" w:rsidRPr="00C17B57">
        <w:rPr>
          <w:sz w:val="26"/>
          <w:szCs w:val="26"/>
        </w:rPr>
        <w:t xml:space="preserve">настоящем документе описан порядок формирования, выгрузки и печати </w:t>
      </w:r>
      <w:r w:rsidR="006938ED" w:rsidRPr="00C17B57">
        <w:rPr>
          <w:i/>
          <w:sz w:val="26"/>
          <w:szCs w:val="26"/>
        </w:rPr>
        <w:t>Ф</w:t>
      </w:r>
      <w:r w:rsidRPr="00C17B57">
        <w:rPr>
          <w:i/>
          <w:sz w:val="26"/>
          <w:szCs w:val="26"/>
        </w:rPr>
        <w:t>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C17B57">
        <w:rPr>
          <w:sz w:val="26"/>
          <w:szCs w:val="26"/>
        </w:rPr>
        <w:t xml:space="preserve"> с</w:t>
      </w:r>
      <w:r w:rsidR="006938ED" w:rsidRPr="00C17B57">
        <w:rPr>
          <w:sz w:val="26"/>
          <w:szCs w:val="26"/>
        </w:rPr>
        <w:t xml:space="preserve"> учетом требований Приказов ФСС от</w:t>
      </w:r>
      <w:r w:rsidRPr="00C17B57">
        <w:rPr>
          <w:sz w:val="26"/>
          <w:szCs w:val="26"/>
        </w:rPr>
        <w:t xml:space="preserve"> </w:t>
      </w:r>
      <w:r w:rsidR="00162FA7" w:rsidRPr="00C17B57">
        <w:rPr>
          <w:sz w:val="26"/>
          <w:szCs w:val="26"/>
        </w:rPr>
        <w:t>2022</w:t>
      </w:r>
      <w:r w:rsidRPr="00C17B57">
        <w:rPr>
          <w:sz w:val="26"/>
          <w:szCs w:val="26"/>
        </w:rPr>
        <w:t xml:space="preserve"> г.</w:t>
      </w:r>
    </w:p>
    <w:p w14:paraId="4CE4BCB3" w14:textId="77777777" w:rsidR="00FC43E8" w:rsidRPr="00FC43E8" w:rsidRDefault="00FC43E8" w:rsidP="001E4384">
      <w:pPr>
        <w:pStyle w:val="2"/>
      </w:pPr>
      <w:bookmarkStart w:id="5" w:name="_Toc116314288"/>
      <w:r w:rsidRPr="00FC43E8">
        <w:t>Особенности работы</w:t>
      </w:r>
      <w:bookmarkEnd w:id="5"/>
    </w:p>
    <w:p w14:paraId="7E27ECE0" w14:textId="3CB8B911" w:rsidR="00C074CC" w:rsidRPr="00C17B57" w:rsidRDefault="004B5BDA" w:rsidP="0094319B">
      <w:pPr>
        <w:pStyle w:val="a5"/>
        <w:numPr>
          <w:ilvl w:val="0"/>
          <w:numId w:val="12"/>
        </w:numPr>
        <w:ind w:left="360"/>
        <w:contextualSpacing w:val="0"/>
        <w:rPr>
          <w:sz w:val="26"/>
          <w:szCs w:val="26"/>
        </w:rPr>
      </w:pPr>
      <w:r w:rsidRPr="003460C0">
        <w:rPr>
          <w:sz w:val="28"/>
          <w:szCs w:val="28"/>
        </w:rPr>
        <w:t>Формирование,</w:t>
      </w:r>
      <w:r w:rsidR="00C074CC" w:rsidRPr="003460C0">
        <w:rPr>
          <w:sz w:val="28"/>
          <w:szCs w:val="28"/>
        </w:rPr>
        <w:t xml:space="preserve"> выгрузка</w:t>
      </w:r>
      <w:r w:rsidRPr="003460C0">
        <w:rPr>
          <w:sz w:val="28"/>
          <w:szCs w:val="28"/>
        </w:rPr>
        <w:t xml:space="preserve"> и печать</w:t>
      </w:r>
      <w:r w:rsidR="00C074CC" w:rsidRPr="003460C0">
        <w:rPr>
          <w:sz w:val="28"/>
          <w:szCs w:val="28"/>
        </w:rPr>
        <w:t xml:space="preserve"> </w:t>
      </w:r>
      <w:r w:rsidR="00893D36" w:rsidRPr="003460C0">
        <w:rPr>
          <w:sz w:val="28"/>
          <w:szCs w:val="28"/>
        </w:rPr>
        <w:t>ведомости 4-ФСС</w:t>
      </w:r>
      <w:r w:rsidR="00C074CC" w:rsidRPr="003460C0">
        <w:rPr>
          <w:sz w:val="28"/>
          <w:szCs w:val="28"/>
        </w:rPr>
        <w:t xml:space="preserve"> </w:t>
      </w:r>
      <w:r w:rsidR="00FC43E8" w:rsidRPr="003460C0">
        <w:rPr>
          <w:sz w:val="28"/>
          <w:szCs w:val="28"/>
        </w:rPr>
        <w:t>производит</w:t>
      </w:r>
      <w:r w:rsidR="00893D36" w:rsidRPr="003460C0">
        <w:rPr>
          <w:sz w:val="28"/>
          <w:szCs w:val="28"/>
        </w:rPr>
        <w:t>ся из модуля</w:t>
      </w:r>
      <w:r w:rsidR="00C074CC" w:rsidRPr="003460C0">
        <w:rPr>
          <w:sz w:val="28"/>
          <w:szCs w:val="28"/>
        </w:rPr>
        <w:t xml:space="preserve"> </w:t>
      </w:r>
      <w:r w:rsidR="00C074CC" w:rsidRPr="00C17B57">
        <w:rPr>
          <w:sz w:val="26"/>
          <w:szCs w:val="26"/>
        </w:rPr>
        <w:t>«</w:t>
      </w:r>
      <w:r w:rsidR="007F795F" w:rsidRPr="00C17B57">
        <w:rPr>
          <w:b/>
          <w:sz w:val="26"/>
          <w:szCs w:val="26"/>
        </w:rPr>
        <w:t>Расчет заработной платы</w:t>
      </w:r>
      <w:r w:rsidR="00FC43E8" w:rsidRPr="00C17B57">
        <w:rPr>
          <w:sz w:val="26"/>
          <w:szCs w:val="26"/>
        </w:rPr>
        <w:t>».</w:t>
      </w:r>
    </w:p>
    <w:p w14:paraId="7D92AAD2" w14:textId="77777777" w:rsidR="00FB76FB" w:rsidRPr="00C17B57" w:rsidRDefault="00A80D7F" w:rsidP="0094319B">
      <w:pPr>
        <w:pStyle w:val="a5"/>
        <w:numPr>
          <w:ilvl w:val="0"/>
          <w:numId w:val="13"/>
        </w:numPr>
        <w:ind w:left="360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 xml:space="preserve">Визуализация документа производится в виде экранной формы (ЭФ). Разделы документа представлены в виде закладок ЭФ. </w:t>
      </w:r>
      <w:r w:rsidR="00FB76FB" w:rsidRPr="00C17B57">
        <w:rPr>
          <w:sz w:val="26"/>
          <w:szCs w:val="26"/>
        </w:rPr>
        <w:t>Формирование отчета состоит из четырех шагов:</w:t>
      </w:r>
    </w:p>
    <w:p w14:paraId="7EB0273B" w14:textId="77777777" w:rsidR="00FB76FB" w:rsidRPr="00C17B57" w:rsidRDefault="004B5BDA" w:rsidP="0094319B">
      <w:pPr>
        <w:pStyle w:val="a5"/>
        <w:numPr>
          <w:ilvl w:val="0"/>
          <w:numId w:val="14"/>
        </w:numPr>
        <w:ind w:left="708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>Д</w:t>
      </w:r>
      <w:r w:rsidR="00FB76FB" w:rsidRPr="00C17B57">
        <w:rPr>
          <w:sz w:val="26"/>
          <w:szCs w:val="26"/>
        </w:rPr>
        <w:t>обав</w:t>
      </w:r>
      <w:r w:rsidR="0039141F" w:rsidRPr="00C17B57">
        <w:rPr>
          <w:sz w:val="26"/>
          <w:szCs w:val="26"/>
        </w:rPr>
        <w:t>ление записи в табличной форме «</w:t>
      </w:r>
      <w:r w:rsidR="00893D36" w:rsidRPr="00C17B57">
        <w:rPr>
          <w:b/>
          <w:sz w:val="26"/>
          <w:szCs w:val="26"/>
        </w:rPr>
        <w:t>Расчет страховых взносов ФСС</w:t>
      </w:r>
      <w:r w:rsidR="0039141F" w:rsidRPr="00C17B57">
        <w:rPr>
          <w:sz w:val="26"/>
          <w:szCs w:val="26"/>
        </w:rPr>
        <w:t>»</w:t>
      </w:r>
      <w:r w:rsidR="00FB76FB" w:rsidRPr="00C17B57">
        <w:rPr>
          <w:sz w:val="26"/>
          <w:szCs w:val="26"/>
        </w:rPr>
        <w:t>;</w:t>
      </w:r>
    </w:p>
    <w:p w14:paraId="46DE06D5" w14:textId="5F5033F3" w:rsidR="00FB76FB" w:rsidRPr="00C17B57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>Проверка и уточнение</w:t>
      </w:r>
      <w:r w:rsidR="00FB76FB" w:rsidRPr="00C17B57">
        <w:rPr>
          <w:sz w:val="26"/>
          <w:szCs w:val="26"/>
        </w:rPr>
        <w:t xml:space="preserve"> необходимых реквизитов </w:t>
      </w:r>
      <w:r w:rsidRPr="00C17B57">
        <w:rPr>
          <w:sz w:val="26"/>
          <w:szCs w:val="26"/>
        </w:rPr>
        <w:t>в</w:t>
      </w:r>
      <w:r w:rsidR="00FB76FB" w:rsidRPr="00C17B57">
        <w:rPr>
          <w:sz w:val="26"/>
          <w:szCs w:val="26"/>
        </w:rPr>
        <w:t xml:space="preserve"> ЭФ</w:t>
      </w:r>
      <w:r w:rsidR="0039141F" w:rsidRPr="00C17B57">
        <w:rPr>
          <w:sz w:val="26"/>
          <w:szCs w:val="26"/>
        </w:rPr>
        <w:t xml:space="preserve"> «</w:t>
      </w:r>
      <w:r w:rsidR="00893D36" w:rsidRPr="00C17B57">
        <w:rPr>
          <w:b/>
          <w:sz w:val="26"/>
          <w:szCs w:val="26"/>
        </w:rPr>
        <w:t xml:space="preserve">Расчет страховых взносов ФСС (4ФСС) </w:t>
      </w:r>
      <w:r w:rsidR="007F795F" w:rsidRPr="00C17B57">
        <w:rPr>
          <w:b/>
          <w:sz w:val="26"/>
          <w:szCs w:val="26"/>
        </w:rPr>
        <w:t>2022</w:t>
      </w:r>
      <w:r w:rsidR="0039141F" w:rsidRPr="00C17B57">
        <w:rPr>
          <w:sz w:val="26"/>
          <w:szCs w:val="26"/>
        </w:rPr>
        <w:t>»</w:t>
      </w:r>
      <w:r w:rsidR="00FB76FB" w:rsidRPr="00C17B57">
        <w:rPr>
          <w:sz w:val="26"/>
          <w:szCs w:val="26"/>
        </w:rPr>
        <w:t xml:space="preserve"> на закладке</w:t>
      </w:r>
      <w:r w:rsidR="004B5BDA" w:rsidRPr="00C17B57">
        <w:rPr>
          <w:sz w:val="26"/>
          <w:szCs w:val="26"/>
        </w:rPr>
        <w:t xml:space="preserve"> </w:t>
      </w:r>
      <w:r w:rsidR="0039141F" w:rsidRPr="00C17B57">
        <w:rPr>
          <w:sz w:val="26"/>
          <w:szCs w:val="26"/>
        </w:rPr>
        <w:t>«</w:t>
      </w:r>
      <w:r w:rsidR="002F42FB" w:rsidRPr="00C17B57">
        <w:rPr>
          <w:b/>
          <w:i/>
          <w:sz w:val="26"/>
          <w:szCs w:val="26"/>
        </w:rPr>
        <w:t>Титул</w:t>
      </w:r>
      <w:r w:rsidR="0039141F" w:rsidRPr="00C17B57">
        <w:rPr>
          <w:sz w:val="26"/>
          <w:szCs w:val="26"/>
        </w:rPr>
        <w:t>»</w:t>
      </w:r>
      <w:r w:rsidR="00FB76FB" w:rsidRPr="00C17B57">
        <w:rPr>
          <w:sz w:val="26"/>
          <w:szCs w:val="26"/>
        </w:rPr>
        <w:t>.</w:t>
      </w:r>
      <w:r w:rsidRPr="00C17B57">
        <w:rPr>
          <w:sz w:val="26"/>
          <w:szCs w:val="26"/>
        </w:rPr>
        <w:t xml:space="preserve"> Следует уточнить, в</w:t>
      </w:r>
      <w:r w:rsidR="00FB76FB" w:rsidRPr="00C17B57">
        <w:rPr>
          <w:sz w:val="26"/>
          <w:szCs w:val="26"/>
        </w:rPr>
        <w:t xml:space="preserve"> частности, отчетный период, рекв</w:t>
      </w:r>
      <w:r w:rsidR="002F42FB" w:rsidRPr="00C17B57">
        <w:rPr>
          <w:sz w:val="26"/>
          <w:szCs w:val="26"/>
        </w:rPr>
        <w:t xml:space="preserve">изиты страхователя и подписанта </w:t>
      </w:r>
      <w:r w:rsidR="00FB76FB" w:rsidRPr="00C17B57">
        <w:rPr>
          <w:sz w:val="26"/>
          <w:szCs w:val="26"/>
        </w:rPr>
        <w:t>и т.п.;</w:t>
      </w:r>
    </w:p>
    <w:p w14:paraId="4EB8F1B8" w14:textId="77777777" w:rsidR="00FB76FB" w:rsidRPr="00C17B57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>Формирование</w:t>
      </w:r>
      <w:r w:rsidR="00FB76FB" w:rsidRPr="00C17B57">
        <w:rPr>
          <w:sz w:val="26"/>
          <w:szCs w:val="26"/>
        </w:rPr>
        <w:t xml:space="preserve"> </w:t>
      </w:r>
      <w:r w:rsidR="0039141F" w:rsidRPr="00C17B57">
        <w:rPr>
          <w:sz w:val="26"/>
          <w:szCs w:val="26"/>
        </w:rPr>
        <w:t xml:space="preserve">данных </w:t>
      </w:r>
      <w:r w:rsidR="00FB76FB" w:rsidRPr="00C17B57">
        <w:rPr>
          <w:sz w:val="26"/>
          <w:szCs w:val="26"/>
        </w:rPr>
        <w:t>отчета;</w:t>
      </w:r>
    </w:p>
    <w:p w14:paraId="281DFF9B" w14:textId="77777777" w:rsidR="00FB76FB" w:rsidRPr="00C17B57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>Ф</w:t>
      </w:r>
      <w:r w:rsidR="00FB76FB" w:rsidRPr="00C17B57">
        <w:rPr>
          <w:sz w:val="26"/>
          <w:szCs w:val="26"/>
        </w:rPr>
        <w:t xml:space="preserve">ормирование xml-файла отчета </w:t>
      </w:r>
      <w:r w:rsidR="0039141F" w:rsidRPr="00C17B57">
        <w:rPr>
          <w:sz w:val="26"/>
          <w:szCs w:val="26"/>
        </w:rPr>
        <w:t xml:space="preserve">для передачи в </w:t>
      </w:r>
      <w:r w:rsidR="00B56EF9" w:rsidRPr="00C17B57">
        <w:rPr>
          <w:sz w:val="26"/>
          <w:szCs w:val="26"/>
        </w:rPr>
        <w:t>ФСС</w:t>
      </w:r>
      <w:r w:rsidR="0039141F" w:rsidRPr="00C17B57">
        <w:rPr>
          <w:sz w:val="26"/>
          <w:szCs w:val="26"/>
        </w:rPr>
        <w:t>;</w:t>
      </w:r>
    </w:p>
    <w:p w14:paraId="21E39608" w14:textId="77777777" w:rsidR="0010606E" w:rsidRPr="00C17B57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>Печать отчета (при необходимости).</w:t>
      </w:r>
    </w:p>
    <w:p w14:paraId="32FF77A4" w14:textId="77777777" w:rsidR="00FB76FB" w:rsidRPr="00C17B57" w:rsidRDefault="00FB76FB" w:rsidP="0094319B">
      <w:pPr>
        <w:pStyle w:val="a5"/>
        <w:numPr>
          <w:ilvl w:val="0"/>
          <w:numId w:val="16"/>
        </w:numPr>
        <w:ind w:left="354" w:hanging="357"/>
        <w:contextualSpacing w:val="0"/>
        <w:rPr>
          <w:sz w:val="26"/>
          <w:szCs w:val="26"/>
        </w:rPr>
      </w:pPr>
      <w:r w:rsidRPr="00C17B57">
        <w:rPr>
          <w:sz w:val="26"/>
          <w:szCs w:val="26"/>
        </w:rPr>
        <w:t xml:space="preserve">Данные в любом разделе отчета можно корректировать и </w:t>
      </w:r>
      <w:r w:rsidR="0039141F" w:rsidRPr="00C17B57">
        <w:rPr>
          <w:sz w:val="26"/>
          <w:szCs w:val="26"/>
        </w:rPr>
        <w:t>в</w:t>
      </w:r>
      <w:r w:rsidRPr="00C17B57">
        <w:rPr>
          <w:sz w:val="26"/>
          <w:szCs w:val="26"/>
        </w:rPr>
        <w:t>водить вручную.</w:t>
      </w:r>
    </w:p>
    <w:p w14:paraId="0D9D940A" w14:textId="77777777" w:rsidR="00010CDE" w:rsidRPr="00C17B57" w:rsidRDefault="00010CDE" w:rsidP="00C17B57">
      <w:pPr>
        <w:pStyle w:val="a5"/>
        <w:numPr>
          <w:ilvl w:val="0"/>
          <w:numId w:val="21"/>
        </w:numPr>
        <w:rPr>
          <w:sz w:val="28"/>
          <w:szCs w:val="28"/>
        </w:rPr>
      </w:pPr>
    </w:p>
    <w:p w14:paraId="714505B8" w14:textId="3206B13E" w:rsidR="00A37616" w:rsidRDefault="00A37616" w:rsidP="00A37616">
      <w:pPr>
        <w:pStyle w:val="2"/>
      </w:pPr>
      <w:bookmarkStart w:id="6" w:name="_Toc116314289"/>
      <w:r>
        <w:t>Формирование документов</w:t>
      </w:r>
      <w:bookmarkEnd w:id="6"/>
    </w:p>
    <w:p w14:paraId="7FF9459F" w14:textId="67941D71" w:rsidR="00ED0AA3" w:rsidRPr="00C17B57" w:rsidRDefault="00ED0AA3" w:rsidP="00010CDE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 xml:space="preserve">Формирование и выгрузка </w:t>
      </w:r>
      <w:r w:rsidR="008A4813" w:rsidRPr="00C17B57">
        <w:rPr>
          <w:sz w:val="26"/>
          <w:szCs w:val="26"/>
        </w:rPr>
        <w:t>Ведомости 4-ФСС</w:t>
      </w:r>
      <w:r w:rsidRPr="00C17B57">
        <w:rPr>
          <w:sz w:val="26"/>
          <w:szCs w:val="26"/>
        </w:rPr>
        <w:t xml:space="preserve"> производит</w:t>
      </w:r>
      <w:r w:rsidR="008A4813" w:rsidRPr="00C17B57">
        <w:rPr>
          <w:sz w:val="26"/>
          <w:szCs w:val="26"/>
        </w:rPr>
        <w:t>ся из модуля</w:t>
      </w:r>
      <w:r w:rsidRPr="00C17B57">
        <w:rPr>
          <w:sz w:val="26"/>
          <w:szCs w:val="26"/>
        </w:rPr>
        <w:t xml:space="preserve"> «</w:t>
      </w:r>
      <w:r w:rsidR="00535F70" w:rsidRPr="00C17B57">
        <w:rPr>
          <w:b/>
          <w:sz w:val="26"/>
          <w:szCs w:val="26"/>
        </w:rPr>
        <w:t>Расчет заработной платы</w:t>
      </w:r>
      <w:r w:rsidRPr="00C17B57">
        <w:rPr>
          <w:sz w:val="26"/>
          <w:szCs w:val="26"/>
        </w:rPr>
        <w:t>»</w:t>
      </w:r>
      <w:r w:rsidR="00E8391E" w:rsidRPr="00C17B57">
        <w:rPr>
          <w:sz w:val="26"/>
          <w:szCs w:val="26"/>
        </w:rPr>
        <w:t xml:space="preserve">, пункт меню </w:t>
      </w:r>
      <w:r w:rsidR="00E8391E" w:rsidRPr="00C17B57">
        <w:rPr>
          <w:b/>
          <w:sz w:val="26"/>
          <w:szCs w:val="26"/>
        </w:rPr>
        <w:t>Расчет 4-ФСС</w:t>
      </w:r>
      <w:r w:rsidR="00ED2AFF" w:rsidRPr="00C17B57">
        <w:rPr>
          <w:b/>
          <w:sz w:val="26"/>
          <w:szCs w:val="26"/>
        </w:rPr>
        <w:t xml:space="preserve">. </w:t>
      </w:r>
      <w:r w:rsidR="00ED2AFF" w:rsidRPr="00C17B57">
        <w:rPr>
          <w:sz w:val="26"/>
          <w:szCs w:val="26"/>
        </w:rPr>
        <w:t xml:space="preserve">Выбрав это пункт, далее выберите нужный Вам отчетный период, </w:t>
      </w:r>
      <w:r w:rsidR="00ED2AFF" w:rsidRPr="00C17B57">
        <w:rPr>
          <w:b/>
          <w:sz w:val="26"/>
          <w:szCs w:val="26"/>
        </w:rPr>
        <w:t xml:space="preserve">4-ФСС со </w:t>
      </w:r>
      <w:r w:rsidR="00ED2AFF" w:rsidRPr="00C17B57">
        <w:rPr>
          <w:b/>
          <w:sz w:val="26"/>
          <w:szCs w:val="26"/>
          <w:lang w:val="en-US"/>
        </w:rPr>
        <w:t>II</w:t>
      </w:r>
      <w:r w:rsidR="00ED2AFF" w:rsidRPr="00C17B57">
        <w:rPr>
          <w:b/>
          <w:sz w:val="26"/>
          <w:szCs w:val="26"/>
        </w:rPr>
        <w:t xml:space="preserve"> кв. 2022</w:t>
      </w:r>
      <w:r w:rsidR="00ED2AFF" w:rsidRPr="00C17B57">
        <w:rPr>
          <w:sz w:val="26"/>
          <w:szCs w:val="26"/>
        </w:rPr>
        <w:t xml:space="preserve"> или </w:t>
      </w:r>
      <w:r w:rsidR="00ED2AFF" w:rsidRPr="00C17B57">
        <w:rPr>
          <w:b/>
          <w:sz w:val="26"/>
          <w:szCs w:val="26"/>
        </w:rPr>
        <w:t xml:space="preserve">4-ФСС </w:t>
      </w:r>
      <w:r w:rsidR="00ED2AFF" w:rsidRPr="00C17B57">
        <w:rPr>
          <w:b/>
          <w:sz w:val="26"/>
          <w:szCs w:val="26"/>
        </w:rPr>
        <w:t>д</w:t>
      </w:r>
      <w:r w:rsidR="00ED2AFF" w:rsidRPr="00C17B57">
        <w:rPr>
          <w:b/>
          <w:sz w:val="26"/>
          <w:szCs w:val="26"/>
        </w:rPr>
        <w:t xml:space="preserve">о </w:t>
      </w:r>
      <w:r w:rsidR="00ED2AFF" w:rsidRPr="00C17B57">
        <w:rPr>
          <w:b/>
          <w:sz w:val="26"/>
          <w:szCs w:val="26"/>
          <w:lang w:val="en-US"/>
        </w:rPr>
        <w:t>II</w:t>
      </w:r>
      <w:r w:rsidR="00ED2AFF" w:rsidRPr="00C17B57">
        <w:rPr>
          <w:b/>
          <w:sz w:val="26"/>
          <w:szCs w:val="26"/>
        </w:rPr>
        <w:t xml:space="preserve"> кв. 2022</w:t>
      </w:r>
      <w:r w:rsidRPr="00C17B57">
        <w:rPr>
          <w:sz w:val="26"/>
          <w:szCs w:val="26"/>
        </w:rPr>
        <w:t>:</w:t>
      </w:r>
    </w:p>
    <w:p w14:paraId="18F0E69D" w14:textId="509B4A8F" w:rsidR="009D31E1" w:rsidRDefault="00BC2D40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25EB62" wp14:editId="5EE2D0F9">
            <wp:extent cx="4864735" cy="43745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2A4F" w14:textId="4AA67F7C" w:rsidR="00ED2AFF" w:rsidRPr="00C17B57" w:rsidRDefault="00ED2AFF" w:rsidP="00010CDE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>Далее, добавьте новую строку в появившейся табличной форме.</w:t>
      </w:r>
    </w:p>
    <w:p w14:paraId="6CCBE6A1" w14:textId="77777777" w:rsidR="001F165F" w:rsidRPr="00010CDE" w:rsidRDefault="00463ECF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E645BE" wp14:editId="020E44B2">
            <wp:extent cx="45910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BA745" w14:textId="35FB2A0B" w:rsidR="001F165F" w:rsidRPr="00C17B57" w:rsidRDefault="00ED2AFF" w:rsidP="00037661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>ЭФ представлена на рисунке ниже.</w:t>
      </w:r>
    </w:p>
    <w:p w14:paraId="0A001744" w14:textId="6E1E4A4F" w:rsidR="00C17B57" w:rsidRDefault="00ED2AFF" w:rsidP="00ED2AFF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 xml:space="preserve">Основные реквизиты на закладке </w:t>
      </w:r>
      <w:r w:rsidRPr="00C17B57">
        <w:rPr>
          <w:b/>
          <w:sz w:val="26"/>
          <w:szCs w:val="26"/>
        </w:rPr>
        <w:t>Титул</w:t>
      </w:r>
      <w:r w:rsidRPr="00C17B57">
        <w:rPr>
          <w:sz w:val="26"/>
          <w:szCs w:val="26"/>
        </w:rPr>
        <w:t xml:space="preserve"> заполняются автоматически из </w:t>
      </w:r>
      <w:r w:rsidRPr="00C17B57">
        <w:rPr>
          <w:b/>
          <w:i/>
          <w:sz w:val="26"/>
          <w:szCs w:val="26"/>
        </w:rPr>
        <w:t>Карточки партнера</w:t>
      </w:r>
      <w:r w:rsidRPr="00C17B57">
        <w:rPr>
          <w:sz w:val="26"/>
          <w:szCs w:val="26"/>
        </w:rPr>
        <w:t xml:space="preserve"> собственного предприятия (справочник </w:t>
      </w:r>
      <w:r w:rsidRPr="00C17B57">
        <w:rPr>
          <w:b/>
          <w:sz w:val="26"/>
          <w:szCs w:val="26"/>
        </w:rPr>
        <w:t>Внешние партнеры</w:t>
      </w:r>
      <w:r w:rsidRPr="00C17B57">
        <w:rPr>
          <w:sz w:val="26"/>
          <w:szCs w:val="26"/>
        </w:rPr>
        <w:t>). Кроме реквизитов предприятия, можно в случае необходимости уточнить другие данные (Бюджетная организация, Прекращение деятельности и т.д.).</w:t>
      </w:r>
      <w:r w:rsidR="00C17B57">
        <w:rPr>
          <w:sz w:val="26"/>
          <w:szCs w:val="26"/>
        </w:rPr>
        <w:t xml:space="preserve"> </w:t>
      </w:r>
    </w:p>
    <w:p w14:paraId="6087403E" w14:textId="6B2F2089" w:rsidR="00ED2AFF" w:rsidRPr="00C17B57" w:rsidRDefault="00ED2AFF" w:rsidP="00ED2AFF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 xml:space="preserve">Также, обратите внимание на настройку </w:t>
      </w:r>
      <w:r w:rsidRPr="00C17B57">
        <w:rPr>
          <w:b/>
          <w:sz w:val="26"/>
          <w:szCs w:val="26"/>
        </w:rPr>
        <w:t>Исключить начисления</w:t>
      </w:r>
      <w:r w:rsidRPr="00C17B57">
        <w:rPr>
          <w:sz w:val="26"/>
          <w:szCs w:val="26"/>
        </w:rPr>
        <w:t xml:space="preserve">: </w:t>
      </w:r>
      <w:r w:rsidRPr="00C17B57">
        <w:rPr>
          <w:b/>
          <w:sz w:val="26"/>
          <w:szCs w:val="26"/>
        </w:rPr>
        <w:t xml:space="preserve">Суммы по договорам подряда. </w:t>
      </w:r>
      <w:r w:rsidRPr="00C17B57">
        <w:rPr>
          <w:sz w:val="26"/>
          <w:szCs w:val="26"/>
        </w:rPr>
        <w:t xml:space="preserve">Настройка действует только в случае, если в Конфигурации на закладке </w:t>
      </w:r>
      <w:r w:rsidRPr="00C17B57">
        <w:rPr>
          <w:b/>
          <w:sz w:val="26"/>
          <w:szCs w:val="26"/>
        </w:rPr>
        <w:t>Итоговая отчетность</w:t>
      </w:r>
      <w:r w:rsidRPr="00C17B57">
        <w:rPr>
          <w:sz w:val="26"/>
          <w:szCs w:val="26"/>
        </w:rPr>
        <w:t xml:space="preserve"> / </w:t>
      </w:r>
      <w:r w:rsidRPr="00C17B57">
        <w:rPr>
          <w:b/>
          <w:sz w:val="26"/>
          <w:szCs w:val="26"/>
        </w:rPr>
        <w:t>Страхов. взносы</w:t>
      </w:r>
      <w:r w:rsidRPr="00C17B57">
        <w:rPr>
          <w:sz w:val="26"/>
          <w:szCs w:val="26"/>
        </w:rPr>
        <w:t xml:space="preserve"> / </w:t>
      </w:r>
      <w:r w:rsidRPr="00C17B57">
        <w:rPr>
          <w:b/>
          <w:sz w:val="26"/>
          <w:szCs w:val="26"/>
        </w:rPr>
        <w:t>Прочее</w:t>
      </w:r>
      <w:r w:rsidRPr="00C17B57">
        <w:rPr>
          <w:sz w:val="26"/>
          <w:szCs w:val="26"/>
        </w:rPr>
        <w:t xml:space="preserve"> установлен вариант 2 - </w:t>
      </w:r>
      <w:r w:rsidRPr="00C17B57">
        <w:rPr>
          <w:b/>
          <w:sz w:val="26"/>
          <w:szCs w:val="26"/>
        </w:rPr>
        <w:t>включать в колонку "Не облагается по категории"</w:t>
      </w:r>
      <w:r w:rsidRPr="00C17B57">
        <w:rPr>
          <w:sz w:val="26"/>
          <w:szCs w:val="26"/>
        </w:rPr>
        <w:t>;</w:t>
      </w:r>
    </w:p>
    <w:p w14:paraId="3A241A6A" w14:textId="1D1AAFE6" w:rsidR="007F795F" w:rsidRPr="00C17B57" w:rsidRDefault="00ED2AFF" w:rsidP="00037661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 xml:space="preserve">После того, как все данные на закладке </w:t>
      </w:r>
      <w:r w:rsidRPr="00C17B57">
        <w:rPr>
          <w:b/>
          <w:sz w:val="26"/>
          <w:szCs w:val="26"/>
        </w:rPr>
        <w:t>Титул</w:t>
      </w:r>
      <w:r w:rsidRPr="00C17B57">
        <w:rPr>
          <w:sz w:val="26"/>
          <w:szCs w:val="26"/>
        </w:rPr>
        <w:t xml:space="preserve"> будит уточнены и проверены, нажмите на кнопку </w:t>
      </w:r>
      <w:r w:rsidRPr="00C17B57">
        <w:rPr>
          <w:b/>
          <w:sz w:val="26"/>
          <w:szCs w:val="26"/>
        </w:rPr>
        <w:t>Заполнить</w:t>
      </w:r>
      <w:r w:rsidR="00C17B57" w:rsidRPr="00C17B57">
        <w:rPr>
          <w:b/>
          <w:sz w:val="26"/>
          <w:szCs w:val="26"/>
        </w:rPr>
        <w:t xml:space="preserve"> документ</w:t>
      </w:r>
      <w:r w:rsidRPr="00C17B57">
        <w:rPr>
          <w:b/>
          <w:sz w:val="26"/>
          <w:szCs w:val="26"/>
        </w:rPr>
        <w:t xml:space="preserve"> </w:t>
      </w:r>
      <w:r w:rsidRPr="00C17B57">
        <w:rPr>
          <w:sz w:val="26"/>
          <w:szCs w:val="26"/>
        </w:rPr>
        <w:t xml:space="preserve">для расчета. </w:t>
      </w:r>
    </w:p>
    <w:p w14:paraId="6F8E6F83" w14:textId="1B34CC29" w:rsidR="007F795F" w:rsidRDefault="00E8391E" w:rsidP="00037661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4632F70" wp14:editId="1CDCF305">
            <wp:extent cx="6115685" cy="51936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1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F2BF" w14:textId="0B2C1BAE" w:rsidR="0094319B" w:rsidRPr="00C17B57" w:rsidRDefault="00C17B57" w:rsidP="00C17B57">
      <w:pPr>
        <w:ind w:left="0" w:firstLine="0"/>
        <w:rPr>
          <w:sz w:val="26"/>
          <w:szCs w:val="26"/>
        </w:rPr>
      </w:pPr>
      <w:r w:rsidRPr="00C17B57">
        <w:rPr>
          <w:sz w:val="26"/>
          <w:szCs w:val="26"/>
        </w:rPr>
        <w:t>По окончании расчета данные на закладках можно откорректировать вручную.</w:t>
      </w:r>
    </w:p>
    <w:p w14:paraId="19AA9B5D" w14:textId="77777777" w:rsidR="00C17B57" w:rsidRDefault="00C17B57" w:rsidP="00C17B57">
      <w:pPr>
        <w:pStyle w:val="a5"/>
        <w:numPr>
          <w:ilvl w:val="0"/>
          <w:numId w:val="21"/>
        </w:numPr>
      </w:pPr>
    </w:p>
    <w:p w14:paraId="366192F5" w14:textId="1832FA24" w:rsidR="00A37616" w:rsidRDefault="00A37616" w:rsidP="00A37616">
      <w:pPr>
        <w:pStyle w:val="2"/>
      </w:pPr>
      <w:bookmarkStart w:id="7" w:name="_Toc116314290"/>
      <w:r>
        <w:t xml:space="preserve">Выгрузка документов в </w:t>
      </w:r>
      <w:r>
        <w:rPr>
          <w:lang w:val="en-US"/>
        </w:rPr>
        <w:t>XML</w:t>
      </w:r>
      <w:r w:rsidRPr="0094319B">
        <w:t>-</w:t>
      </w:r>
      <w:r>
        <w:t>файл</w:t>
      </w:r>
      <w:bookmarkEnd w:id="7"/>
    </w:p>
    <w:p w14:paraId="76B2FAA9" w14:textId="369F2060" w:rsidR="00C17B57" w:rsidRPr="00C17B57" w:rsidRDefault="00C17B57" w:rsidP="00C17B57">
      <w:pPr>
        <w:rPr>
          <w:sz w:val="26"/>
          <w:szCs w:val="26"/>
        </w:rPr>
      </w:pPr>
      <w:r w:rsidRPr="00C17B57">
        <w:rPr>
          <w:sz w:val="26"/>
          <w:szCs w:val="26"/>
        </w:rPr>
        <w:t>Обя</w:t>
      </w:r>
      <w:r>
        <w:rPr>
          <w:sz w:val="26"/>
          <w:szCs w:val="26"/>
        </w:rPr>
        <w:t xml:space="preserve">зательно укажите Путь, куда Вы хотите выгрузить </w:t>
      </w:r>
      <w:r>
        <w:rPr>
          <w:sz w:val="26"/>
          <w:szCs w:val="26"/>
          <w:lang w:val="en-US"/>
        </w:rPr>
        <w:t>XML</w:t>
      </w:r>
      <w:r w:rsidRPr="00C17B5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17B57">
        <w:rPr>
          <w:sz w:val="26"/>
          <w:szCs w:val="26"/>
        </w:rPr>
        <w:t xml:space="preserve"> </w:t>
      </w:r>
      <w:r>
        <w:rPr>
          <w:sz w:val="26"/>
          <w:szCs w:val="26"/>
        </w:rPr>
        <w:t>файл.</w:t>
      </w:r>
    </w:p>
    <w:p w14:paraId="584F875C" w14:textId="77777777" w:rsidR="001F165F" w:rsidRDefault="0094319B">
      <w:r>
        <w:rPr>
          <w:noProof/>
          <w:lang w:eastAsia="ru-RU"/>
        </w:rPr>
        <w:drawing>
          <wp:inline distT="0" distB="0" distL="0" distR="0" wp14:anchorId="6B7EF81B" wp14:editId="010106A5">
            <wp:extent cx="4733925" cy="1952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C3C3" w14:textId="77777777" w:rsidR="00BE0318" w:rsidRDefault="00F978EA" w:rsidP="00C17B57">
      <w:pPr>
        <w:pStyle w:val="a5"/>
        <w:keepNext/>
        <w:numPr>
          <w:ilvl w:val="0"/>
          <w:numId w:val="21"/>
        </w:numPr>
      </w:pPr>
      <w:r>
        <w:lastRenderedPageBreak/>
        <w:t xml:space="preserve">    </w:t>
      </w:r>
    </w:p>
    <w:p w14:paraId="314B0CE5" w14:textId="77777777" w:rsidR="00A37616" w:rsidRDefault="00A37616" w:rsidP="00A37616">
      <w:pPr>
        <w:pStyle w:val="2"/>
      </w:pPr>
      <w:bookmarkStart w:id="8" w:name="_Toc116314291"/>
      <w:r>
        <w:t>Печать документов</w:t>
      </w:r>
      <w:bookmarkEnd w:id="8"/>
    </w:p>
    <w:p w14:paraId="273A8D2D" w14:textId="77777777" w:rsidR="0094319B" w:rsidRDefault="0094319B" w:rsidP="0094319B">
      <w:r>
        <w:rPr>
          <w:noProof/>
          <w:lang w:eastAsia="ru-RU"/>
        </w:rPr>
        <w:drawing>
          <wp:inline distT="0" distB="0" distL="0" distR="0" wp14:anchorId="1F688B89" wp14:editId="08BDC4F7">
            <wp:extent cx="4686300" cy="1724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C4FA" w14:textId="77777777" w:rsidR="0094319B" w:rsidRDefault="0094319B" w:rsidP="0094319B">
      <w:r>
        <w:rPr>
          <w:noProof/>
          <w:lang w:eastAsia="ru-RU"/>
        </w:rPr>
        <w:drawing>
          <wp:inline distT="0" distB="0" distL="0" distR="0" wp14:anchorId="7339ED90" wp14:editId="105BADDB">
            <wp:extent cx="2362200" cy="15906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6531" w14:textId="3348DE2C" w:rsidR="0094319B" w:rsidRPr="0094319B" w:rsidRDefault="0094319B" w:rsidP="0094319B"/>
    <w:sectPr w:rsidR="0094319B" w:rsidRPr="0094319B" w:rsidSect="00C17B57">
      <w:footerReference w:type="default" r:id="rId14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9DB6" w14:textId="77777777" w:rsidR="0091669B" w:rsidRDefault="0091669B" w:rsidP="00010CDE">
      <w:pPr>
        <w:spacing w:before="0"/>
      </w:pPr>
      <w:r>
        <w:separator/>
      </w:r>
    </w:p>
  </w:endnote>
  <w:endnote w:type="continuationSeparator" w:id="0">
    <w:p w14:paraId="1F920129" w14:textId="77777777" w:rsidR="0091669B" w:rsidRDefault="0091669B" w:rsidP="00010C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909256"/>
      <w:docPartObj>
        <w:docPartGallery w:val="Page Numbers (Bottom of Page)"/>
        <w:docPartUnique/>
      </w:docPartObj>
    </w:sdtPr>
    <w:sdtEndPr/>
    <w:sdtContent>
      <w:p w14:paraId="4E017419" w14:textId="2985126A" w:rsidR="00010CDE" w:rsidRDefault="00F24E90">
        <w:pPr>
          <w:pStyle w:val="a8"/>
          <w:jc w:val="right"/>
        </w:pPr>
        <w:r>
          <w:fldChar w:fldCharType="begin"/>
        </w:r>
        <w:r w:rsidR="00010CDE">
          <w:instrText>PAGE   \* MERGEFORMAT</w:instrText>
        </w:r>
        <w:r>
          <w:fldChar w:fldCharType="separate"/>
        </w:r>
        <w:r w:rsidR="00C17B57">
          <w:rPr>
            <w:noProof/>
          </w:rPr>
          <w:t>1</w:t>
        </w:r>
        <w:r>
          <w:fldChar w:fldCharType="end"/>
        </w:r>
      </w:p>
    </w:sdtContent>
  </w:sdt>
  <w:p w14:paraId="28CFD02E" w14:textId="77777777" w:rsidR="00010CDE" w:rsidRDefault="00010C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FEFB" w14:textId="77777777" w:rsidR="0091669B" w:rsidRDefault="0091669B" w:rsidP="00010CDE">
      <w:pPr>
        <w:spacing w:before="0"/>
      </w:pPr>
      <w:r>
        <w:separator/>
      </w:r>
    </w:p>
  </w:footnote>
  <w:footnote w:type="continuationSeparator" w:id="0">
    <w:p w14:paraId="069C332A" w14:textId="77777777" w:rsidR="0091669B" w:rsidRDefault="0091669B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E1"/>
    <w:multiLevelType w:val="hybridMultilevel"/>
    <w:tmpl w:val="7A8E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3E0953"/>
    <w:multiLevelType w:val="hybridMultilevel"/>
    <w:tmpl w:val="F21A684A"/>
    <w:lvl w:ilvl="0" w:tplc="26668860">
      <w:start w:val="1"/>
      <w:numFmt w:val="decimal"/>
      <w:lvlText w:val="%1______________________________"/>
      <w:lvlJc w:val="left"/>
      <w:pPr>
        <w:ind w:left="1145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496C2E"/>
    <w:multiLevelType w:val="hybridMultilevel"/>
    <w:tmpl w:val="F3720664"/>
    <w:lvl w:ilvl="0" w:tplc="57DAC5A8">
      <w:start w:val="1"/>
      <w:numFmt w:val="upperRoman"/>
      <w:lvlText w:val="%1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7AC7"/>
    <w:multiLevelType w:val="hybridMultilevel"/>
    <w:tmpl w:val="2494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4A8F"/>
    <w:multiLevelType w:val="hybridMultilevel"/>
    <w:tmpl w:val="0BD66656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E15"/>
    <w:multiLevelType w:val="multilevel"/>
    <w:tmpl w:val="A1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86A70"/>
    <w:multiLevelType w:val="hybridMultilevel"/>
    <w:tmpl w:val="34F8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438F6"/>
    <w:multiLevelType w:val="hybridMultilevel"/>
    <w:tmpl w:val="64A23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275413"/>
    <w:multiLevelType w:val="hybridMultilevel"/>
    <w:tmpl w:val="26D64E0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54B3B51"/>
    <w:multiLevelType w:val="hybridMultilevel"/>
    <w:tmpl w:val="4AB09AD6"/>
    <w:lvl w:ilvl="0" w:tplc="3ADA343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A5684B"/>
    <w:multiLevelType w:val="hybridMultilevel"/>
    <w:tmpl w:val="BF50FE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A7E06E6"/>
    <w:multiLevelType w:val="hybridMultilevel"/>
    <w:tmpl w:val="20D60902"/>
    <w:lvl w:ilvl="0" w:tplc="26668860">
      <w:start w:val="1"/>
      <w:numFmt w:val="decimal"/>
      <w:lvlText w:val="%1______________________________"/>
      <w:lvlJc w:val="left"/>
      <w:pPr>
        <w:ind w:left="1077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AB551F0"/>
    <w:multiLevelType w:val="hybridMultilevel"/>
    <w:tmpl w:val="777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B1FCE"/>
    <w:multiLevelType w:val="hybridMultilevel"/>
    <w:tmpl w:val="8D4A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322"/>
    <w:multiLevelType w:val="hybridMultilevel"/>
    <w:tmpl w:val="45CA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F5E08"/>
    <w:multiLevelType w:val="hybridMultilevel"/>
    <w:tmpl w:val="40348D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DB52905"/>
    <w:multiLevelType w:val="hybridMultilevel"/>
    <w:tmpl w:val="E11A3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7E375C"/>
    <w:multiLevelType w:val="hybridMultilevel"/>
    <w:tmpl w:val="09101C7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70CD398B"/>
    <w:multiLevelType w:val="hybridMultilevel"/>
    <w:tmpl w:val="1D406B34"/>
    <w:lvl w:ilvl="0" w:tplc="D4D22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4"/>
  </w:num>
  <w:num w:numId="14">
    <w:abstractNumId w:val="20"/>
  </w:num>
  <w:num w:numId="15">
    <w:abstractNumId w:val="8"/>
  </w:num>
  <w:num w:numId="16">
    <w:abstractNumId w:val="0"/>
  </w:num>
  <w:num w:numId="17">
    <w:abstractNumId w:val="18"/>
  </w:num>
  <w:num w:numId="18">
    <w:abstractNumId w:val="19"/>
  </w:num>
  <w:num w:numId="19">
    <w:abstractNumId w:val="10"/>
  </w:num>
  <w:num w:numId="20">
    <w:abstractNumId w:val="3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1"/>
    <w:rsid w:val="00010CDE"/>
    <w:rsid w:val="00037661"/>
    <w:rsid w:val="00064213"/>
    <w:rsid w:val="0010606E"/>
    <w:rsid w:val="0014325E"/>
    <w:rsid w:val="00162FA7"/>
    <w:rsid w:val="0017208F"/>
    <w:rsid w:val="00173E6F"/>
    <w:rsid w:val="00195B7B"/>
    <w:rsid w:val="001A6448"/>
    <w:rsid w:val="001C1A64"/>
    <w:rsid w:val="001C33FB"/>
    <w:rsid w:val="001D0713"/>
    <w:rsid w:val="001E4384"/>
    <w:rsid w:val="001F0746"/>
    <w:rsid w:val="001F165F"/>
    <w:rsid w:val="00220FC8"/>
    <w:rsid w:val="00223D6B"/>
    <w:rsid w:val="00233296"/>
    <w:rsid w:val="00234918"/>
    <w:rsid w:val="00240E19"/>
    <w:rsid w:val="00260408"/>
    <w:rsid w:val="00287B6A"/>
    <w:rsid w:val="00294130"/>
    <w:rsid w:val="002A19A8"/>
    <w:rsid w:val="002D057F"/>
    <w:rsid w:val="002F42FB"/>
    <w:rsid w:val="002F602C"/>
    <w:rsid w:val="00321364"/>
    <w:rsid w:val="00335D2E"/>
    <w:rsid w:val="003460C0"/>
    <w:rsid w:val="003652C0"/>
    <w:rsid w:val="0037448B"/>
    <w:rsid w:val="00375016"/>
    <w:rsid w:val="0039141F"/>
    <w:rsid w:val="003A2E68"/>
    <w:rsid w:val="003E54FA"/>
    <w:rsid w:val="00422FCA"/>
    <w:rsid w:val="00463ECF"/>
    <w:rsid w:val="004B5BDA"/>
    <w:rsid w:val="00517FB7"/>
    <w:rsid w:val="00532ED7"/>
    <w:rsid w:val="00535F70"/>
    <w:rsid w:val="00573A0C"/>
    <w:rsid w:val="005B2748"/>
    <w:rsid w:val="005D3603"/>
    <w:rsid w:val="00614741"/>
    <w:rsid w:val="00665AFB"/>
    <w:rsid w:val="00674BFA"/>
    <w:rsid w:val="00683DD6"/>
    <w:rsid w:val="006938ED"/>
    <w:rsid w:val="006E5CE3"/>
    <w:rsid w:val="00723ED9"/>
    <w:rsid w:val="007450E9"/>
    <w:rsid w:val="007D61C1"/>
    <w:rsid w:val="007E0F5E"/>
    <w:rsid w:val="007F795F"/>
    <w:rsid w:val="0084752C"/>
    <w:rsid w:val="00862F04"/>
    <w:rsid w:val="00880A8F"/>
    <w:rsid w:val="00893D36"/>
    <w:rsid w:val="008A4813"/>
    <w:rsid w:val="0091669B"/>
    <w:rsid w:val="0094319B"/>
    <w:rsid w:val="00951D12"/>
    <w:rsid w:val="00960EBA"/>
    <w:rsid w:val="0096187B"/>
    <w:rsid w:val="00970A08"/>
    <w:rsid w:val="00993CB0"/>
    <w:rsid w:val="009D31E1"/>
    <w:rsid w:val="00A035D9"/>
    <w:rsid w:val="00A37616"/>
    <w:rsid w:val="00A54B1C"/>
    <w:rsid w:val="00A76885"/>
    <w:rsid w:val="00A80D7F"/>
    <w:rsid w:val="00AA03A3"/>
    <w:rsid w:val="00AD01D7"/>
    <w:rsid w:val="00AF2582"/>
    <w:rsid w:val="00B04194"/>
    <w:rsid w:val="00B15513"/>
    <w:rsid w:val="00B47AA3"/>
    <w:rsid w:val="00B56EF9"/>
    <w:rsid w:val="00BA4A61"/>
    <w:rsid w:val="00BC127F"/>
    <w:rsid w:val="00BC2D40"/>
    <w:rsid w:val="00BE0318"/>
    <w:rsid w:val="00BF23C7"/>
    <w:rsid w:val="00C074CC"/>
    <w:rsid w:val="00C11E51"/>
    <w:rsid w:val="00C16095"/>
    <w:rsid w:val="00C17B57"/>
    <w:rsid w:val="00C22CE6"/>
    <w:rsid w:val="00C42278"/>
    <w:rsid w:val="00C83896"/>
    <w:rsid w:val="00C92590"/>
    <w:rsid w:val="00CC0680"/>
    <w:rsid w:val="00D3604E"/>
    <w:rsid w:val="00DF50A1"/>
    <w:rsid w:val="00E012CA"/>
    <w:rsid w:val="00E16A31"/>
    <w:rsid w:val="00E3328B"/>
    <w:rsid w:val="00E51348"/>
    <w:rsid w:val="00E64897"/>
    <w:rsid w:val="00E8391E"/>
    <w:rsid w:val="00E86FBD"/>
    <w:rsid w:val="00EA6EFD"/>
    <w:rsid w:val="00ED0AA3"/>
    <w:rsid w:val="00ED2AFF"/>
    <w:rsid w:val="00EE2E95"/>
    <w:rsid w:val="00F24E90"/>
    <w:rsid w:val="00F6703B"/>
    <w:rsid w:val="00F8439A"/>
    <w:rsid w:val="00F97269"/>
    <w:rsid w:val="00F978EA"/>
    <w:rsid w:val="00FB76FB"/>
    <w:rsid w:val="00FC43E8"/>
    <w:rsid w:val="00FD6948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B533"/>
  <w15:docId w15:val="{52166ADB-E50D-46EA-B245-D0B28DA9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E4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035D9"/>
    <w:pPr>
      <w:tabs>
        <w:tab w:val="right" w:leader="dot" w:pos="9345"/>
      </w:tabs>
      <w:spacing w:after="100"/>
      <w:ind w:left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  <w:style w:type="character" w:styleId="ad">
    <w:name w:val="FollowedHyperlink"/>
    <w:basedOn w:val="a0"/>
    <w:uiPriority w:val="99"/>
    <w:semiHidden/>
    <w:unhideWhenUsed/>
    <w:rsid w:val="00346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850">
      <w:bodyDiv w:val="1"/>
      <w:marLeft w:val="2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5D02-0A07-4CAB-9A95-618D766D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Татьяна Малышева</cp:lastModifiedBy>
  <cp:revision>4</cp:revision>
  <cp:lastPrinted>2016-04-07T09:04:00Z</cp:lastPrinted>
  <dcterms:created xsi:type="dcterms:W3CDTF">2022-09-08T15:23:00Z</dcterms:created>
  <dcterms:modified xsi:type="dcterms:W3CDTF">2022-10-10T14:11:00Z</dcterms:modified>
</cp:coreProperties>
</file>