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69" w:rsidRDefault="00046B69" w:rsidP="000E22EF"/>
    <w:p w:rsidR="00046B69" w:rsidRDefault="00046B69" w:rsidP="000E22EF"/>
    <w:p w:rsidR="00046B69" w:rsidRDefault="00046B69" w:rsidP="000E22EF"/>
    <w:p w:rsidR="00046B69" w:rsidRDefault="00046B69" w:rsidP="000E22EF"/>
    <w:p w:rsidR="00046B69" w:rsidRDefault="00046B69" w:rsidP="000E22EF"/>
    <w:p w:rsidR="00046B69" w:rsidRDefault="00046B69" w:rsidP="000E22EF"/>
    <w:p w:rsidR="00046B69" w:rsidRDefault="00046B69" w:rsidP="000E22EF"/>
    <w:p w:rsidR="00046B69" w:rsidRDefault="00046B69" w:rsidP="000E22EF"/>
    <w:p w:rsidR="00E5038D" w:rsidRPr="002F2134" w:rsidRDefault="002F2134" w:rsidP="00C77697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ФОРМИРОВАНИЕ И ВЫГРУЗКА ДОКУМЕНТА 2-НДФЛ</w:t>
      </w:r>
    </w:p>
    <w:p w:rsidR="00046B69" w:rsidRPr="00C77697" w:rsidRDefault="00046B69" w:rsidP="00C77697">
      <w:pPr>
        <w:jc w:val="center"/>
        <w:rPr>
          <w:sz w:val="40"/>
          <w:szCs w:val="40"/>
        </w:rPr>
      </w:pPr>
    </w:p>
    <w:p w:rsidR="00231B6F" w:rsidRDefault="00046B69" w:rsidP="00C77697">
      <w:pPr>
        <w:jc w:val="center"/>
      </w:pPr>
      <w:r w:rsidRPr="00C77697">
        <w:rPr>
          <w:sz w:val="40"/>
          <w:szCs w:val="40"/>
        </w:rPr>
        <w:br w:type="page"/>
      </w:r>
      <w:r w:rsidR="00865B1F" w:rsidRPr="00AA5C6A">
        <w:lastRenderedPageBreak/>
        <w:t>Содержание</w:t>
      </w:r>
      <w:bookmarkStart w:id="0" w:name="_Toc230431932"/>
      <w:bookmarkStart w:id="1" w:name="_Toc231711676"/>
      <w:bookmarkStart w:id="2" w:name="_Toc231722070"/>
      <w:bookmarkStart w:id="3" w:name="_Toc231722494"/>
      <w:bookmarkStart w:id="4" w:name="_Toc231722605"/>
    </w:p>
    <w:p w:rsidR="00865B1F" w:rsidRPr="00865B1F" w:rsidRDefault="00865B1F" w:rsidP="000E22EF"/>
    <w:p w:rsidR="00226B36" w:rsidRDefault="00DF3482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600C4D">
        <w:rPr>
          <w:b w:val="0"/>
          <w:bCs w:val="0"/>
          <w:caps w:val="0"/>
        </w:rPr>
        <w:fldChar w:fldCharType="begin"/>
      </w:r>
      <w:r w:rsidRPr="00600C4D">
        <w:rPr>
          <w:b w:val="0"/>
          <w:bCs w:val="0"/>
          <w:caps w:val="0"/>
        </w:rPr>
        <w:instrText xml:space="preserve"> TOC \o "1-3" \h \z \u </w:instrText>
      </w:r>
      <w:r w:rsidRPr="00600C4D">
        <w:rPr>
          <w:b w:val="0"/>
          <w:bCs w:val="0"/>
          <w:caps w:val="0"/>
        </w:rPr>
        <w:fldChar w:fldCharType="separate"/>
      </w:r>
    </w:p>
    <w:p w:rsidR="00226B36" w:rsidRDefault="00226B36">
      <w:pPr>
        <w:pStyle w:val="10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806966" w:history="1">
        <w:r w:rsidRPr="00E473C5">
          <w:rPr>
            <w:rStyle w:val="a3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E473C5">
          <w:rPr>
            <w:rStyle w:val="a3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_Toc3806966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6B36" w:rsidRDefault="00226B36">
      <w:pPr>
        <w:pStyle w:val="10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806967" w:history="1">
        <w:r w:rsidRPr="00E473C5">
          <w:rPr>
            <w:rStyle w:val="a3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E473C5">
          <w:rPr>
            <w:rStyle w:val="a3"/>
            <w:noProof/>
          </w:rPr>
          <w:t>Выгрузка документа 2-НДФЛ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_Toc3806967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6B36" w:rsidRDefault="00226B36">
      <w:pPr>
        <w:pStyle w:val="10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806968" w:history="1">
        <w:r w:rsidRPr="00E473C5">
          <w:rPr>
            <w:rStyle w:val="a3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E473C5">
          <w:rPr>
            <w:rStyle w:val="a3"/>
            <w:noProof/>
          </w:rPr>
          <w:t>Печать справок 2-НДФЛ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6B36" w:rsidRDefault="00226B36">
      <w:pPr>
        <w:pStyle w:val="21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806969" w:history="1">
        <w:r w:rsidRPr="00E473C5">
          <w:rPr>
            <w:rStyle w:val="a3"/>
            <w:noProof/>
          </w:rPr>
          <w:t>3.1.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Pr="00E473C5">
          <w:rPr>
            <w:rStyle w:val="a3"/>
            <w:noProof/>
          </w:rPr>
          <w:t>Печать справок о доходах для предоставления в ФНС (с 2019 года)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6B36" w:rsidRDefault="00226B36">
      <w:pPr>
        <w:pStyle w:val="21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806970" w:history="1">
        <w:r w:rsidRPr="00E473C5">
          <w:rPr>
            <w:rStyle w:val="a3"/>
            <w:noProof/>
          </w:rPr>
          <w:t>3.2.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Pr="00E473C5">
          <w:rPr>
            <w:rStyle w:val="a3"/>
            <w:noProof/>
          </w:rPr>
          <w:t>Печать справок о доходах для выдачи на руки работникам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_Toc3806970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31B6F" w:rsidRDefault="00DF3482" w:rsidP="000E22EF">
      <w:r w:rsidRPr="00600C4D">
        <w:rPr>
          <w:b/>
          <w:bCs/>
          <w:caps/>
          <w:sz w:val="20"/>
          <w:szCs w:val="20"/>
        </w:rPr>
        <w:fldChar w:fldCharType="end"/>
      </w:r>
    </w:p>
    <w:p w:rsidR="00C523BC" w:rsidRDefault="00C523BC" w:rsidP="000E22EF"/>
    <w:p w:rsidR="003076BF" w:rsidRDefault="003076BF" w:rsidP="000E22EF"/>
    <w:p w:rsidR="00E41029" w:rsidRPr="00106DE8" w:rsidRDefault="00D32777" w:rsidP="00E41029">
      <w:pPr>
        <w:pStyle w:val="1"/>
        <w:numPr>
          <w:ilvl w:val="0"/>
          <w:numId w:val="0"/>
        </w:numPr>
        <w:ind w:left="142"/>
      </w:pPr>
      <w:bookmarkStart w:id="5" w:name="_Toc411613589"/>
      <w:bookmarkStart w:id="6" w:name="_Toc411613665"/>
      <w:bookmarkStart w:id="7" w:name="_Toc536783868"/>
      <w:bookmarkStart w:id="8" w:name="_Toc536783875"/>
      <w:bookmarkStart w:id="9" w:name="_Toc536783889"/>
      <w:bookmarkStart w:id="10" w:name="_Toc536783894"/>
      <w:bookmarkStart w:id="11" w:name="_Toc3806928"/>
      <w:bookmarkStart w:id="12" w:name="_Toc3806965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5826125</wp:posOffset>
                </wp:positionV>
                <wp:extent cx="228600" cy="342900"/>
                <wp:effectExtent l="0" t="0" r="0" b="317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95pt;margin-top:458.75pt;width:1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uNfAIAAPwEAAAOAAAAZHJzL2Uyb0RvYy54bWysVF1v0zAUfUfiP1h+7/JB2jXR0mlrCUIa&#10;MDH4Aa7tNBaObWy36Yb471w7bemAB4TIg+NrX1+fe8+5vrre9xLtuHVCqxpnFylGXFHNhNrU+POn&#10;ZjLHyHmiGJFa8Ro/coevFy9fXA2m4rnutGTcIgiiXDWYGnfemypJHO14T9yFNlzBZqttTzyYdpMw&#10;SwaI3sskT9NZMmjLjNWUOwerq3ETL2L8tuXUf2hbxz2SNQZsPo42juswJosrUm0sMZ2gBxjkH1D0&#10;RCi49BRqRTxBWyt+C9ULarXTrb+guk902wrKYw6QTZb+ks1DRwyPuUBxnDmVyf2/sPT97t4iwYA7&#10;YEqRHjj6CFUjaiM5yqahQINxFfg9mHsbUnTmTtMvDim97MCN31irh44TBrCy4J88OxAMB0fRenin&#10;GYQnW69jrfat7UNAqALaR0oeT5TwvUcUFvN8PkuBOApbr4q8hHm4gVTHw8Y6/4brHoVJjS1gj8HJ&#10;7s750fXoEsFrKVgjpIyG3ayX0qIdAXU08TtEd+duUgVnpcOxMeK4AhjhjrAX0Ea2v5VZXqS3eTlp&#10;ZvPLSdEU00l5mc4naVbelrO0KItV8z0AzIqqE4xxdScUPyovK/6O2UMPjJqJ2kNDjctpPo25P0Pv&#10;zpNM4WuaPyXZCw+NKEVf43nwOrRG4PW1YpA2qTwRcpwnz+FHQqAGx3+sSlRBIH4U0FqzRxCB1UAS&#10;8AlPBkw6bZ8wGqD9auy+bonlGMm3CoRUZkUR+jUaxfQyB8Oe76zPd4iiEKrGHqNxuvRjj2+NFZsO&#10;bspiYZS+AfG1IgojCHNEdZAstFjM4PAchB4+t6PXz0dr8QMAAP//AwBQSwMEFAAGAAgAAAAhAKVK&#10;T6DiAAAADAEAAA8AAABkcnMvZG93bnJldi54bWxMj0FrwkAQhe+F/odlCr1I3Y00RtNsRCrSQ0Fo&#10;7KHHNRmTYHY2ZFeN/77jqb3NvHm8+V62Gm0nLjj41pGGaKpAIJWuaqnW8L3fvixA+GCoMp0j1HBD&#10;D6v88SEzaeWu9IWXItSCQ8inRkMTQp9K6csGrfFT1yPx7egGawKvQy2rwVw53HZyptRcWtMSf2hM&#10;j+8NlqfibDVMTiGO7Xb/+pH8RG6z/iwmm91N6+encf0GIuAY/sxwx2d0yJnp4M5UedFpWC4Vdwk8&#10;REkM4u5QszlLB5aSKAaZZ/J/ifwXAAD//wMAUEsBAi0AFAAGAAgAAAAhALaDOJL+AAAA4QEAABMA&#10;AAAAAAAAAAAAAAAAAAAAAFtDb250ZW50X1R5cGVzXS54bWxQSwECLQAUAAYACAAAACEAOP0h/9YA&#10;AACUAQAACwAAAAAAAAAAAAAAAAAvAQAAX3JlbHMvLnJlbHNQSwECLQAUAAYACAAAACEA49lbjXwC&#10;AAD8BAAADgAAAAAAAAAAAAAAAAAuAgAAZHJzL2Uyb0RvYy54bWxQSwECLQAUAAYACAAAACEApUpP&#10;oOIAAAAMAQAADwAAAAAAAAAAAAAAAADWBAAAZHJzL2Rvd25yZXYueG1sUEsFBgAAAAAEAAQA8wAA&#10;AOUFAAAAAA==&#10;" stroked="f" strokecolor="blue"/>
            </w:pict>
          </mc:Fallback>
        </mc:AlternateConten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046B69">
        <w:br w:type="page"/>
      </w:r>
      <w:bookmarkStart w:id="13" w:name="_Toc231722083"/>
      <w:bookmarkStart w:id="14" w:name="_Toc283812906"/>
      <w:bookmarkStart w:id="15" w:name="_Toc284237033"/>
      <w:bookmarkStart w:id="16" w:name="_Toc284246125"/>
      <w:bookmarkStart w:id="17" w:name="_Toc290034388"/>
      <w:bookmarkStart w:id="18" w:name="_Toc306968751"/>
      <w:bookmarkEnd w:id="0"/>
      <w:bookmarkEnd w:id="1"/>
      <w:bookmarkEnd w:id="2"/>
      <w:bookmarkEnd w:id="3"/>
      <w:bookmarkEnd w:id="4"/>
      <w:r w:rsidR="00E41029" w:rsidRPr="00106DE8">
        <w:lastRenderedPageBreak/>
        <w:t xml:space="preserve"> </w:t>
      </w:r>
    </w:p>
    <w:p w:rsidR="00DB3F1B" w:rsidRDefault="00DB3F1B" w:rsidP="001137E4">
      <w:pPr>
        <w:pStyle w:val="1"/>
      </w:pPr>
      <w:bookmarkStart w:id="19" w:name="_Toc306968752"/>
      <w:bookmarkStart w:id="20" w:name="_Toc3806966"/>
      <w:bookmarkEnd w:id="13"/>
      <w:bookmarkEnd w:id="14"/>
      <w:bookmarkEnd w:id="15"/>
      <w:bookmarkEnd w:id="16"/>
      <w:bookmarkEnd w:id="17"/>
      <w:bookmarkEnd w:id="18"/>
      <w:r>
        <w:t>Общие сведения</w:t>
      </w:r>
      <w:bookmarkEnd w:id="20"/>
    </w:p>
    <w:p w:rsidR="00DB3F1B" w:rsidRDefault="00DB3F1B" w:rsidP="00DB3F1B">
      <w:r>
        <w:t xml:space="preserve">Для формирования и выгрузки формы 2-НДФЛ </w:t>
      </w:r>
      <w:r w:rsidRPr="00221A38">
        <w:rPr>
          <w:i/>
          <w:u w:val="single"/>
        </w:rPr>
        <w:t>должен вестись учет сумм перечисленного НДФЛ</w:t>
      </w:r>
      <w:r w:rsidR="00221A38">
        <w:t xml:space="preserve"> </w:t>
      </w:r>
      <w:r w:rsidR="00221A38" w:rsidRPr="00221A38">
        <w:rPr>
          <w:i/>
          <w:u w:val="single"/>
        </w:rPr>
        <w:t>одним из 2-х способов</w:t>
      </w:r>
      <w:r w:rsidR="00221A38">
        <w:t>:</w:t>
      </w:r>
    </w:p>
    <w:p w:rsidR="00221A38" w:rsidRDefault="00221A38" w:rsidP="00DB3F1B">
      <w:r w:rsidRPr="00221A38">
        <w:rPr>
          <w:b/>
        </w:rPr>
        <w:t>Способ 1</w:t>
      </w:r>
      <w:r>
        <w:t xml:space="preserve">: с помощью </w:t>
      </w:r>
      <w:r w:rsidRPr="00221A38">
        <w:rPr>
          <w:i/>
          <w:u w:val="single"/>
        </w:rPr>
        <w:t>подсистемы разбивки расчетной ведомости по расчетам</w:t>
      </w:r>
      <w:r>
        <w:t xml:space="preserve">, где </w:t>
      </w:r>
      <w:r w:rsidRPr="00BB12E5">
        <w:t>фиксируются даты и суммы полученного дохода, а также даты, суммы исчисленного НДФЛ и реквизиты документа-уплаты НДФЛ</w:t>
      </w:r>
      <w:r>
        <w:t xml:space="preserve"> (см.</w:t>
      </w:r>
      <w:r w:rsidR="00C05554">
        <w:t xml:space="preserve"> </w:t>
      </w:r>
      <w:r>
        <w:t>документ «</w:t>
      </w:r>
      <w:hyperlink r:id="rId9" w:history="1">
        <w:r w:rsidR="00C05554" w:rsidRPr="00252D31">
          <w:rPr>
            <w:rStyle w:val="a3"/>
          </w:rPr>
          <w:t>Методические рекомендации по выгрузке сведений в налоговую инспекцию</w:t>
        </w:r>
      </w:hyperlink>
      <w:r>
        <w:t>»</w:t>
      </w:r>
      <w:r w:rsidR="00C05554">
        <w:t xml:space="preserve">, </w:t>
      </w:r>
      <w:r>
        <w:t xml:space="preserve"> </w:t>
      </w:r>
      <w:r w:rsidR="00C05554">
        <w:t>раздел 1.1</w:t>
      </w:r>
      <w:r>
        <w:t>)</w:t>
      </w:r>
      <w:r w:rsidRPr="00BB12E5">
        <w:t>.</w:t>
      </w:r>
    </w:p>
    <w:p w:rsidR="00221A38" w:rsidRDefault="00221A38" w:rsidP="00DB3F1B">
      <w:r w:rsidRPr="00221A38">
        <w:rPr>
          <w:b/>
        </w:rPr>
        <w:t>Способ 2</w:t>
      </w:r>
      <w:r>
        <w:t xml:space="preserve">: с помощью </w:t>
      </w:r>
      <w:r w:rsidRPr="00825801">
        <w:rPr>
          <w:i/>
          <w:iCs/>
          <w:u w:val="single"/>
        </w:rPr>
        <w:t>подсистем</w:t>
      </w:r>
      <w:r>
        <w:rPr>
          <w:i/>
          <w:iCs/>
          <w:u w:val="single"/>
        </w:rPr>
        <w:t>ы</w:t>
      </w:r>
      <w:r w:rsidRPr="00825801">
        <w:rPr>
          <w:i/>
          <w:iCs/>
          <w:u w:val="single"/>
        </w:rPr>
        <w:t xml:space="preserve"> учета уплаты страховых взносов и НДФЛ</w:t>
      </w:r>
      <w:r>
        <w:rPr>
          <w:i/>
          <w:iCs/>
          <w:u w:val="single"/>
        </w:rPr>
        <w:t xml:space="preserve"> (</w:t>
      </w:r>
      <w:r w:rsidR="00C05554">
        <w:t>см. документ «</w:t>
      </w:r>
      <w:hyperlink r:id="rId10" w:history="1">
        <w:r w:rsidR="00C05554" w:rsidRPr="00252D31">
          <w:rPr>
            <w:rStyle w:val="a3"/>
          </w:rPr>
          <w:t>Методические реком</w:t>
        </w:r>
        <w:bookmarkStart w:id="21" w:name="_GoBack"/>
        <w:r w:rsidR="00C05554" w:rsidRPr="00252D31">
          <w:rPr>
            <w:rStyle w:val="a3"/>
          </w:rPr>
          <w:t>е</w:t>
        </w:r>
        <w:bookmarkEnd w:id="21"/>
        <w:r w:rsidR="00C05554" w:rsidRPr="00252D31">
          <w:rPr>
            <w:rStyle w:val="a3"/>
          </w:rPr>
          <w:t>ндации по выгрузке сведений в налоговую инспекцию</w:t>
        </w:r>
      </w:hyperlink>
      <w:r w:rsidR="00C05554">
        <w:t xml:space="preserve">»,  </w:t>
      </w:r>
      <w:r w:rsidR="00C05554">
        <w:t>раздел 1.2</w:t>
      </w:r>
      <w:r>
        <w:rPr>
          <w:i/>
          <w:iCs/>
          <w:u w:val="single"/>
        </w:rPr>
        <w:t>).</w:t>
      </w:r>
    </w:p>
    <w:p w:rsidR="00106DE8" w:rsidRPr="00DC1CBB" w:rsidRDefault="0084489F" w:rsidP="001137E4">
      <w:pPr>
        <w:pStyle w:val="1"/>
      </w:pPr>
      <w:bookmarkStart w:id="22" w:name="_Toc306968753"/>
      <w:bookmarkStart w:id="23" w:name="_Toc3806967"/>
      <w:bookmarkEnd w:id="19"/>
      <w:r w:rsidRPr="00106DE8">
        <w:t xml:space="preserve">Выгрузка </w:t>
      </w:r>
      <w:bookmarkEnd w:id="22"/>
      <w:r w:rsidR="00226B36">
        <w:t>документа 2-НДФЛ</w:t>
      </w:r>
      <w:bookmarkEnd w:id="23"/>
    </w:p>
    <w:p w:rsidR="00046B69" w:rsidRPr="00825801" w:rsidRDefault="00046B69" w:rsidP="000E22EF">
      <w:r w:rsidRPr="00825801">
        <w:t xml:space="preserve">В программе предусмотрена возможность </w:t>
      </w:r>
      <w:r w:rsidR="00720B71" w:rsidRPr="00825801">
        <w:rPr>
          <w:b/>
          <w:bCs/>
        </w:rPr>
        <w:t>вы</w:t>
      </w:r>
      <w:r w:rsidR="00505D0A" w:rsidRPr="00825801">
        <w:rPr>
          <w:b/>
          <w:bCs/>
        </w:rPr>
        <w:t>грузки формы 2-НДФЛ</w:t>
      </w:r>
      <w:r w:rsidR="00505D0A" w:rsidRPr="00825801">
        <w:t xml:space="preserve"> в </w:t>
      </w:r>
      <w:r w:rsidR="001137E4" w:rsidRPr="00825801">
        <w:t xml:space="preserve">актуальном </w:t>
      </w:r>
      <w:r w:rsidR="00784449" w:rsidRPr="00825801">
        <w:t xml:space="preserve">формате, включая выгрузку с 2019 года </w:t>
      </w:r>
      <w:r w:rsidR="00505D0A" w:rsidRPr="00825801">
        <w:rPr>
          <w:bCs/>
        </w:rPr>
        <w:t>(</w:t>
      </w:r>
      <w:r w:rsidR="00505D0A" w:rsidRPr="00825801">
        <w:t xml:space="preserve">пункт меню </w:t>
      </w:r>
      <w:r w:rsidR="00720B71" w:rsidRPr="00825801">
        <w:rPr>
          <w:i/>
        </w:rPr>
        <w:t>Вы</w:t>
      </w:r>
      <w:r w:rsidR="00505D0A" w:rsidRPr="00825801">
        <w:rPr>
          <w:i/>
        </w:rPr>
        <w:t>грузка/Данные в налоговую инспекцию</w:t>
      </w:r>
      <w:r w:rsidR="00505D0A" w:rsidRPr="00825801">
        <w:rPr>
          <w:bCs/>
        </w:rPr>
        <w:t>)</w:t>
      </w:r>
      <w:r w:rsidRPr="00825801">
        <w:t xml:space="preserve">. </w:t>
      </w:r>
    </w:p>
    <w:p w:rsidR="00046B69" w:rsidRPr="00505D0A" w:rsidRDefault="00046B69" w:rsidP="000E22EF">
      <w:r w:rsidRPr="00505D0A">
        <w:t xml:space="preserve">После </w:t>
      </w:r>
      <w:r w:rsidR="00720B71">
        <w:t>вы</w:t>
      </w:r>
      <w:r w:rsidRPr="00505D0A">
        <w:t xml:space="preserve">бора пункта меню </w:t>
      </w:r>
      <w:r w:rsidRPr="00505D0A">
        <w:rPr>
          <w:i/>
        </w:rPr>
        <w:t xml:space="preserve">Данные в налоговую инспекцию </w:t>
      </w:r>
      <w:r w:rsidRPr="00505D0A">
        <w:t>на эк</w:t>
      </w:r>
      <w:r w:rsidR="001137E4">
        <w:t>ране отобразится окно настройки:</w:t>
      </w:r>
    </w:p>
    <w:p w:rsidR="00BD48A5" w:rsidRPr="00505D0A" w:rsidRDefault="00D32777" w:rsidP="00FE5E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05175" cy="448627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9B" w:rsidRPr="00505D0A" w:rsidRDefault="007C7D9B" w:rsidP="000E22EF">
      <w:r w:rsidRPr="00505D0A">
        <w:lastRenderedPageBreak/>
        <w:t xml:space="preserve">В верхней части формы настройки </w:t>
      </w:r>
      <w:r w:rsidR="00720B71">
        <w:t>вы</w:t>
      </w:r>
      <w:r w:rsidRPr="00505D0A">
        <w:t>грузки данных можно указать:</w:t>
      </w:r>
    </w:p>
    <w:p w:rsidR="007C7D9B" w:rsidRPr="00505D0A" w:rsidRDefault="007C7D9B" w:rsidP="00366EB8">
      <w:pPr>
        <w:numPr>
          <w:ilvl w:val="0"/>
          <w:numId w:val="3"/>
        </w:numPr>
        <w:ind w:left="426" w:hanging="426"/>
      </w:pPr>
      <w:r w:rsidRPr="001137E4">
        <w:rPr>
          <w:b/>
        </w:rPr>
        <w:t>номер пачки</w:t>
      </w:r>
      <w:r w:rsidRPr="00505D0A">
        <w:t xml:space="preserve"> сведений в налоговую инспекцию. Разбиение сведений на пачки может потребоваться, если одна кадровая картотека используется для ведения учета заработной платы работников нескольких предприятий. Отнесение работников к той или иной пачке сведений осуществляется в кадровой картотеке. Здесь достаточно ввести или </w:t>
      </w:r>
      <w:r w:rsidR="00720B71">
        <w:t>вы</w:t>
      </w:r>
      <w:r w:rsidRPr="00505D0A">
        <w:t xml:space="preserve">брать с  помощью клавиши F7 один из номеров пачки. Если ввести нулевой номер, будут </w:t>
      </w:r>
      <w:r w:rsidR="00720B71">
        <w:t>вы</w:t>
      </w:r>
      <w:r w:rsidRPr="00505D0A">
        <w:t>гружены сведения одновременно по всем работникам;</w:t>
      </w:r>
    </w:p>
    <w:p w:rsidR="007C7D9B" w:rsidRPr="00505D0A" w:rsidRDefault="007C7D9B" w:rsidP="00366EB8">
      <w:pPr>
        <w:numPr>
          <w:ilvl w:val="0"/>
          <w:numId w:val="3"/>
        </w:numPr>
        <w:ind w:left="426" w:hanging="426"/>
      </w:pPr>
      <w:r w:rsidRPr="001137E4">
        <w:rPr>
          <w:b/>
        </w:rPr>
        <w:t>номер отчетного года</w:t>
      </w:r>
      <w:r w:rsidRPr="00505D0A">
        <w:t xml:space="preserve">, за который производится </w:t>
      </w:r>
      <w:r w:rsidR="00720B71">
        <w:t>вы</w:t>
      </w:r>
      <w:r w:rsidRPr="00505D0A">
        <w:t>грузка. По умолчанию номер отчетного года подбирается с учетом текущего расчетного месяца;</w:t>
      </w:r>
    </w:p>
    <w:p w:rsidR="007C7D9B" w:rsidRPr="00825801" w:rsidRDefault="007C7D9B" w:rsidP="00366EB8">
      <w:pPr>
        <w:numPr>
          <w:ilvl w:val="0"/>
          <w:numId w:val="3"/>
        </w:numPr>
        <w:ind w:left="426" w:hanging="426"/>
      </w:pPr>
      <w:r w:rsidRPr="00825801">
        <w:t xml:space="preserve">для формата XML - дополнительный раскрывающийся список, который позволяет </w:t>
      </w:r>
      <w:r w:rsidR="00720B71" w:rsidRPr="00825801">
        <w:t>вы</w:t>
      </w:r>
      <w:r w:rsidRPr="00825801">
        <w:t xml:space="preserve">брать </w:t>
      </w:r>
      <w:r w:rsidRPr="00825801">
        <w:rPr>
          <w:b/>
        </w:rPr>
        <w:t>версию формата</w:t>
      </w:r>
      <w:r w:rsidRPr="00825801">
        <w:t xml:space="preserve">. Для </w:t>
      </w:r>
      <w:r w:rsidR="00784449" w:rsidRPr="00825801">
        <w:t xml:space="preserve">выгрузки за </w:t>
      </w:r>
      <w:r w:rsidRPr="00825801">
        <w:t>201</w:t>
      </w:r>
      <w:r w:rsidR="001137E4" w:rsidRPr="00825801">
        <w:t>8</w:t>
      </w:r>
      <w:r w:rsidRPr="00825801">
        <w:t xml:space="preserve"> год</w:t>
      </w:r>
      <w:r w:rsidR="00784449" w:rsidRPr="00825801">
        <w:t>,</w:t>
      </w:r>
      <w:r w:rsidRPr="00825801">
        <w:t xml:space="preserve"> по умолчанию</w:t>
      </w:r>
      <w:r w:rsidR="00784449" w:rsidRPr="00825801">
        <w:t>,</w:t>
      </w:r>
      <w:r w:rsidRPr="00825801">
        <w:t xml:space="preserve"> предлагается версия 5.0</w:t>
      </w:r>
      <w:r w:rsidR="001137E4" w:rsidRPr="00825801">
        <w:t>6</w:t>
      </w:r>
      <w:r w:rsidRPr="00825801">
        <w:t>;</w:t>
      </w:r>
    </w:p>
    <w:p w:rsidR="007C7D9B" w:rsidRPr="00505D0A" w:rsidRDefault="007C7D9B" w:rsidP="00366EB8">
      <w:pPr>
        <w:numPr>
          <w:ilvl w:val="0"/>
          <w:numId w:val="3"/>
        </w:numPr>
        <w:ind w:left="426" w:hanging="426"/>
      </w:pPr>
      <w:r w:rsidRPr="001137E4">
        <w:rPr>
          <w:b/>
        </w:rPr>
        <w:t>порядко</w:t>
      </w:r>
      <w:r w:rsidR="00720B71" w:rsidRPr="001137E4">
        <w:rPr>
          <w:b/>
        </w:rPr>
        <w:t>вы</w:t>
      </w:r>
      <w:r w:rsidRPr="001137E4">
        <w:rPr>
          <w:b/>
        </w:rPr>
        <w:t>й номер файла</w:t>
      </w:r>
      <w:r w:rsidRPr="00505D0A">
        <w:t xml:space="preserve"> в отчетном году. По умолчанию предлагается тот же номер, что и при предыдущем проведении </w:t>
      </w:r>
      <w:r w:rsidR="00720B71">
        <w:t>вы</w:t>
      </w:r>
      <w:r w:rsidRPr="00505D0A">
        <w:t>грузки (в пер</w:t>
      </w:r>
      <w:r w:rsidR="00720B71">
        <w:t>вы</w:t>
      </w:r>
      <w:r w:rsidRPr="00505D0A">
        <w:t>й раз - номер 1);</w:t>
      </w:r>
    </w:p>
    <w:p w:rsidR="007C7D9B" w:rsidRPr="00505D0A" w:rsidRDefault="007C7D9B" w:rsidP="00366EB8">
      <w:pPr>
        <w:numPr>
          <w:ilvl w:val="0"/>
          <w:numId w:val="3"/>
        </w:numPr>
        <w:ind w:left="426" w:hanging="426"/>
      </w:pPr>
      <w:r w:rsidRPr="001137E4">
        <w:rPr>
          <w:b/>
        </w:rPr>
        <w:t>номер первого документа</w:t>
      </w:r>
      <w:r w:rsidRPr="00505D0A">
        <w:t>, включаемого в файл данных. По умолчанию, нумерация документов начинается с единицы. Документы формируются только по тем работникам, которые имели доходы в отчетном году (в лице</w:t>
      </w:r>
      <w:r w:rsidR="00720B71">
        <w:t>вы</w:t>
      </w:r>
      <w:r w:rsidRPr="00505D0A">
        <w:t>х счетах есть данные);</w:t>
      </w:r>
    </w:p>
    <w:p w:rsidR="007C7D9B" w:rsidRPr="00505D0A" w:rsidRDefault="007C7D9B" w:rsidP="00366EB8">
      <w:pPr>
        <w:numPr>
          <w:ilvl w:val="0"/>
          <w:numId w:val="3"/>
        </w:numPr>
        <w:ind w:left="426" w:hanging="426"/>
      </w:pPr>
      <w:r w:rsidRPr="001137E4">
        <w:rPr>
          <w:b/>
        </w:rPr>
        <w:t>путь</w:t>
      </w:r>
      <w:r w:rsidRPr="00505D0A">
        <w:t xml:space="preserve"> (папку) для </w:t>
      </w:r>
      <w:r w:rsidR="00720B71">
        <w:t>вы</w:t>
      </w:r>
      <w:r w:rsidRPr="00505D0A">
        <w:t>грузки данных;</w:t>
      </w:r>
    </w:p>
    <w:p w:rsidR="007C7D9B" w:rsidRDefault="007C7D9B" w:rsidP="00366EB8">
      <w:pPr>
        <w:numPr>
          <w:ilvl w:val="0"/>
          <w:numId w:val="3"/>
        </w:numPr>
        <w:ind w:left="426" w:hanging="426"/>
      </w:pPr>
      <w:r w:rsidRPr="001137E4">
        <w:rPr>
          <w:b/>
        </w:rPr>
        <w:t>имя шаблона печатной формы</w:t>
      </w:r>
      <w:r w:rsidRPr="00505D0A">
        <w:t xml:space="preserve">, которая будет использоваться при печати реестра сведений о доходах по результатам </w:t>
      </w:r>
      <w:r w:rsidR="00720B71">
        <w:t>вы</w:t>
      </w:r>
      <w:r w:rsidRPr="00505D0A">
        <w:t xml:space="preserve">грузки. Если </w:t>
      </w:r>
      <w:r w:rsidR="00720B71">
        <w:t>вы</w:t>
      </w:r>
      <w:r w:rsidRPr="00505D0A">
        <w:t xml:space="preserve">грузка с тем же номером файла и номерами документов производится повторно, Вам будет предоставлена возможность </w:t>
      </w:r>
      <w:r w:rsidR="00720B71">
        <w:t>вы</w:t>
      </w:r>
      <w:r w:rsidRPr="00505D0A">
        <w:t xml:space="preserve">бора: провести </w:t>
      </w:r>
      <w:r w:rsidR="00720B71">
        <w:t>вы</w:t>
      </w:r>
      <w:r w:rsidRPr="00505D0A">
        <w:t>грузку повторно или только напечатать реестр сведений</w:t>
      </w:r>
      <w:r>
        <w:t xml:space="preserve"> о доходах;</w:t>
      </w:r>
    </w:p>
    <w:p w:rsidR="001137E4" w:rsidRDefault="001137E4" w:rsidP="00366EB8">
      <w:pPr>
        <w:numPr>
          <w:ilvl w:val="0"/>
          <w:numId w:val="3"/>
        </w:numPr>
        <w:ind w:left="426" w:hanging="426"/>
      </w:pPr>
      <w:r w:rsidRPr="001137E4">
        <w:rPr>
          <w:b/>
        </w:rPr>
        <w:t>код налогового органа</w:t>
      </w:r>
      <w:r>
        <w:t xml:space="preserve"> – получателя файла;</w:t>
      </w:r>
    </w:p>
    <w:p w:rsidR="007C7D9B" w:rsidRDefault="007C7D9B" w:rsidP="00366EB8">
      <w:pPr>
        <w:numPr>
          <w:ilvl w:val="0"/>
          <w:numId w:val="3"/>
        </w:numPr>
        <w:ind w:left="426" w:hanging="426"/>
      </w:pPr>
      <w:r w:rsidRPr="00505D0A">
        <w:t xml:space="preserve">следует ли включать в файл </w:t>
      </w:r>
      <w:r w:rsidR="00720B71">
        <w:t>вы</w:t>
      </w:r>
      <w:r w:rsidRPr="00505D0A">
        <w:t>грузки работников, получивших необлагаемый совокупный доход за год. По умолчанию работники с налогооблагаемой суммой, равной нулю</w:t>
      </w:r>
      <w:r>
        <w:t xml:space="preserve">, не включаются в файл </w:t>
      </w:r>
      <w:r w:rsidR="00720B71">
        <w:t>вы</w:t>
      </w:r>
      <w:r>
        <w:t>грузки;</w:t>
      </w:r>
    </w:p>
    <w:p w:rsidR="007C7D9B" w:rsidRPr="00443EEA" w:rsidRDefault="007C7D9B" w:rsidP="00366EB8">
      <w:pPr>
        <w:numPr>
          <w:ilvl w:val="0"/>
          <w:numId w:val="3"/>
        </w:numPr>
        <w:ind w:left="426" w:hanging="426"/>
      </w:pPr>
      <w:r>
        <w:t>с</w:t>
      </w:r>
      <w:r w:rsidRPr="00443EEA">
        <w:t xml:space="preserve"> помощью переключателя </w:t>
      </w:r>
      <w:r w:rsidRPr="009D53CF">
        <w:rPr>
          <w:i/>
        </w:rPr>
        <w:t xml:space="preserve">Справка </w:t>
      </w:r>
      <w:proofErr w:type="gramStart"/>
      <w:r w:rsidRPr="009D53CF">
        <w:rPr>
          <w:i/>
        </w:rPr>
        <w:t>предоставляется в соответствии</w:t>
      </w:r>
      <w:r w:rsidRPr="00443EEA">
        <w:t xml:space="preserve"> устанавливается</w:t>
      </w:r>
      <w:proofErr w:type="gramEnd"/>
      <w:r w:rsidRPr="00443EEA">
        <w:t>:</w:t>
      </w:r>
    </w:p>
    <w:p w:rsidR="007C7D9B" w:rsidRPr="00600C4D" w:rsidRDefault="007C7D9B" w:rsidP="00366EB8">
      <w:pPr>
        <w:pStyle w:val="bodytext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600C4D">
        <w:rPr>
          <w:rFonts w:ascii="Calibri" w:hAnsi="Calibri"/>
          <w:sz w:val="24"/>
          <w:szCs w:val="24"/>
        </w:rPr>
        <w:t xml:space="preserve">П.2 ст.230 – в </w:t>
      </w:r>
      <w:r w:rsidR="00720B71" w:rsidRPr="00600C4D">
        <w:rPr>
          <w:rFonts w:ascii="Calibri" w:hAnsi="Calibri"/>
          <w:sz w:val="24"/>
          <w:szCs w:val="24"/>
        </w:rPr>
        <w:t>вы</w:t>
      </w:r>
      <w:r w:rsidRPr="00600C4D">
        <w:rPr>
          <w:rFonts w:ascii="Calibri" w:hAnsi="Calibri"/>
          <w:sz w:val="24"/>
          <w:szCs w:val="24"/>
        </w:rPr>
        <w:t>груженном файле признак=1 (справка о доходах)</w:t>
      </w:r>
    </w:p>
    <w:p w:rsidR="007C7D9B" w:rsidRPr="00600C4D" w:rsidRDefault="007C7D9B" w:rsidP="00366EB8">
      <w:pPr>
        <w:pStyle w:val="bodytext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600C4D">
        <w:rPr>
          <w:rFonts w:ascii="Calibri" w:hAnsi="Calibri"/>
          <w:sz w:val="24"/>
          <w:szCs w:val="24"/>
        </w:rPr>
        <w:t xml:space="preserve">П.5 ст.226 – в </w:t>
      </w:r>
      <w:r w:rsidR="00720B71" w:rsidRPr="00600C4D">
        <w:rPr>
          <w:rFonts w:ascii="Calibri" w:hAnsi="Calibri"/>
          <w:sz w:val="24"/>
          <w:szCs w:val="24"/>
        </w:rPr>
        <w:t>вы</w:t>
      </w:r>
      <w:r w:rsidRPr="00600C4D">
        <w:rPr>
          <w:rFonts w:ascii="Calibri" w:hAnsi="Calibri"/>
          <w:sz w:val="24"/>
          <w:szCs w:val="24"/>
        </w:rPr>
        <w:t>гружаемом файле признак =2 (на взыскание).</w:t>
      </w:r>
    </w:p>
    <w:p w:rsidR="000E22EF" w:rsidRPr="00600C4D" w:rsidRDefault="000E22EF" w:rsidP="00366EB8">
      <w:pPr>
        <w:pStyle w:val="bodytext"/>
        <w:numPr>
          <w:ilvl w:val="0"/>
          <w:numId w:val="6"/>
        </w:numPr>
        <w:tabs>
          <w:tab w:val="clear" w:pos="720"/>
          <w:tab w:val="num" w:pos="426"/>
        </w:tabs>
        <w:ind w:hanging="720"/>
        <w:rPr>
          <w:rFonts w:ascii="Calibri" w:hAnsi="Calibri"/>
          <w:sz w:val="24"/>
          <w:szCs w:val="24"/>
        </w:rPr>
      </w:pPr>
      <w:r w:rsidRPr="00600C4D">
        <w:rPr>
          <w:rFonts w:ascii="Calibri" w:hAnsi="Calibri"/>
          <w:sz w:val="24"/>
          <w:szCs w:val="24"/>
        </w:rPr>
        <w:t>Дополнительные режимы выгрузки:</w:t>
      </w:r>
    </w:p>
    <w:p w:rsidR="000E22EF" w:rsidRPr="00600C4D" w:rsidRDefault="00F6191A" w:rsidP="00366EB8">
      <w:pPr>
        <w:pStyle w:val="bodytex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600C4D">
        <w:rPr>
          <w:rFonts w:ascii="Calibri" w:hAnsi="Calibri"/>
          <w:sz w:val="24"/>
          <w:szCs w:val="24"/>
        </w:rPr>
        <w:t>только работников, у которых изменились данные от предыдущей выгрузки</w:t>
      </w:r>
      <w:r w:rsidR="000E22EF" w:rsidRPr="00600C4D">
        <w:rPr>
          <w:rFonts w:ascii="Calibri" w:hAnsi="Calibri"/>
          <w:sz w:val="24"/>
          <w:szCs w:val="24"/>
        </w:rPr>
        <w:t xml:space="preserve">. В этом режиме должен быть указан диапазон номеров файлов выгрузки, в которых разыскиваются предыдущие данные. </w:t>
      </w:r>
      <w:proofErr w:type="gramStart"/>
      <w:r w:rsidR="000E22EF" w:rsidRPr="00600C4D">
        <w:rPr>
          <w:rFonts w:ascii="Calibri" w:hAnsi="Calibri"/>
          <w:sz w:val="24"/>
          <w:szCs w:val="24"/>
        </w:rPr>
        <w:t>Поиск производится только среди тех строк, которые соответствуют признаку выгрузки (п. 5 ст. 226 НК РФ (уведомление) или п. 2 ст. 230 НК РФ (отчетность), см.п.1).</w:t>
      </w:r>
      <w:proofErr w:type="gramEnd"/>
      <w:r w:rsidR="000E22EF" w:rsidRPr="00600C4D">
        <w:rPr>
          <w:rFonts w:ascii="Calibri" w:hAnsi="Calibri"/>
          <w:sz w:val="24"/>
          <w:szCs w:val="24"/>
        </w:rPr>
        <w:t xml:space="preserve"> Если по сочетанию работника и признака выгрузки данные обнаружены в нескольких файлах, сравнение производится с </w:t>
      </w:r>
      <w:r w:rsidR="000E22EF" w:rsidRPr="00600C4D">
        <w:rPr>
          <w:rFonts w:ascii="Calibri" w:hAnsi="Calibri"/>
          <w:sz w:val="24"/>
          <w:szCs w:val="24"/>
        </w:rPr>
        <w:lastRenderedPageBreak/>
        <w:t>данными из файла, имеющего больший номер. При этом сравниваются суммарные данные по работнику всем ставкам, хранимые в реестре сведений о доходах (таблица NAL_REE): общий доход, облагаемый доход, исчисленная и удержанная суммы налога. Данные по работнику выгружаются, если текущие данные отличаются от найденных в реестре или сведений в реестре не обнаружено;</w:t>
      </w:r>
    </w:p>
    <w:p w:rsidR="000E22EF" w:rsidRPr="00600C4D" w:rsidRDefault="00F6191A" w:rsidP="00366EB8">
      <w:pPr>
        <w:pStyle w:val="bodytex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600C4D">
        <w:rPr>
          <w:rFonts w:ascii="Calibri" w:hAnsi="Calibri"/>
          <w:sz w:val="24"/>
          <w:szCs w:val="24"/>
        </w:rPr>
        <w:t>только выбранных работников.</w:t>
      </w:r>
      <w:r w:rsidR="000E22EF" w:rsidRPr="00600C4D">
        <w:rPr>
          <w:rFonts w:ascii="Calibri" w:hAnsi="Calibri"/>
          <w:sz w:val="24"/>
          <w:szCs w:val="24"/>
        </w:rPr>
        <w:t xml:space="preserve"> Если выбран этот режим, при нажатии на кнопку</w:t>
      </w:r>
      <w:proofErr w:type="gramStart"/>
      <w:r w:rsidR="000E22EF" w:rsidRPr="00600C4D">
        <w:rPr>
          <w:rFonts w:ascii="Calibri" w:hAnsi="Calibri"/>
          <w:sz w:val="24"/>
          <w:szCs w:val="24"/>
        </w:rPr>
        <w:t> </w:t>
      </w:r>
      <w:r w:rsidR="000E22EF" w:rsidRPr="00600C4D">
        <w:rPr>
          <w:rFonts w:ascii="Calibri" w:hAnsi="Calibri"/>
          <w:b/>
          <w:bCs/>
          <w:i/>
          <w:iCs/>
          <w:sz w:val="24"/>
          <w:szCs w:val="24"/>
        </w:rPr>
        <w:t>В</w:t>
      </w:r>
      <w:proofErr w:type="gramEnd"/>
      <w:r w:rsidR="000E22EF" w:rsidRPr="00600C4D">
        <w:rPr>
          <w:rFonts w:ascii="Calibri" w:hAnsi="Calibri"/>
          <w:b/>
          <w:bCs/>
          <w:i/>
          <w:iCs/>
          <w:sz w:val="24"/>
          <w:szCs w:val="24"/>
        </w:rPr>
        <w:t>ыбрать</w:t>
      </w:r>
      <w:r w:rsidR="000E22EF" w:rsidRPr="00600C4D">
        <w:rPr>
          <w:rFonts w:ascii="Calibri" w:hAnsi="Calibri"/>
          <w:sz w:val="24"/>
          <w:szCs w:val="24"/>
        </w:rPr>
        <w:t>, на экран  выводится перечень работников с возможностью отметки нужных работников.</w:t>
      </w:r>
    </w:p>
    <w:p w:rsidR="001137E4" w:rsidRDefault="00046B69" w:rsidP="000E22EF">
      <w:r w:rsidRPr="00505D0A">
        <w:t xml:space="preserve">После всех настроек, необходимо нажать на кнопку «ОК», чтобы запустить процесс </w:t>
      </w:r>
      <w:r w:rsidR="00720B71">
        <w:t>вы</w:t>
      </w:r>
      <w:r w:rsidRPr="00505D0A">
        <w:t xml:space="preserve">грузки данных. </w:t>
      </w:r>
    </w:p>
    <w:p w:rsidR="00046B69" w:rsidRPr="00825801" w:rsidRDefault="00046B69" w:rsidP="000E22EF">
      <w:r w:rsidRPr="00825801">
        <w:t>После того</w:t>
      </w:r>
      <w:r w:rsidR="001137E4" w:rsidRPr="00825801">
        <w:t>,</w:t>
      </w:r>
      <w:r w:rsidRPr="00825801">
        <w:t xml:space="preserve"> как </w:t>
      </w:r>
      <w:r w:rsidR="00720B71" w:rsidRPr="00825801">
        <w:t>вы</w:t>
      </w:r>
      <w:r w:rsidRPr="00825801">
        <w:t>грузка данных в файл будет завершена, программа предлагает напечатать реест</w:t>
      </w:r>
      <w:r w:rsidR="00FE0475" w:rsidRPr="00825801">
        <w:t>р сведений о доходах</w:t>
      </w:r>
      <w:r w:rsidR="001137E4" w:rsidRPr="00825801">
        <w:t xml:space="preserve"> (</w:t>
      </w:r>
      <w:r w:rsidR="00784449" w:rsidRPr="00825801">
        <w:t xml:space="preserve">с 2019 года, реестр будет сформирован </w:t>
      </w:r>
      <w:r w:rsidR="001137E4" w:rsidRPr="00825801">
        <w:t>в соответствии с требованиями приложения 4 к Приказу ФНС от 02.10.2018 N ММВ-7-11/566@):</w:t>
      </w:r>
    </w:p>
    <w:p w:rsidR="00046B69" w:rsidRPr="00505D0A" w:rsidRDefault="00046B69" w:rsidP="000E22EF"/>
    <w:p w:rsidR="004173E8" w:rsidRDefault="00D32777" w:rsidP="009D53C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10100" cy="1971675"/>
            <wp:effectExtent l="0" t="0" r="0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E8" w:rsidRDefault="005C58CB" w:rsidP="005C58CB">
      <w:pPr>
        <w:ind w:left="708"/>
        <w:jc w:val="left"/>
        <w:rPr>
          <w:noProof/>
          <w:lang w:eastAsia="ru-RU"/>
        </w:rPr>
      </w:pPr>
      <w:r>
        <w:rPr>
          <w:noProof/>
          <w:lang w:eastAsia="ru-RU"/>
        </w:rPr>
        <w:t>Пример печатной формы реестра:</w:t>
      </w:r>
    </w:p>
    <w:p w:rsidR="004173E8" w:rsidRPr="00505D0A" w:rsidRDefault="00D32777" w:rsidP="009D53C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57775" cy="538162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E4" w:rsidRDefault="001137E4" w:rsidP="009D53CF">
      <w:pPr>
        <w:jc w:val="center"/>
      </w:pPr>
    </w:p>
    <w:p w:rsidR="001137E4" w:rsidRPr="00825801" w:rsidRDefault="001137E4" w:rsidP="005C58CB">
      <w:pPr>
        <w:pStyle w:val="1"/>
        <w:rPr>
          <w:color w:val="auto"/>
        </w:rPr>
      </w:pPr>
      <w:bookmarkStart w:id="24" w:name="_Toc3806968"/>
      <w:r w:rsidRPr="00825801">
        <w:rPr>
          <w:color w:val="auto"/>
        </w:rPr>
        <w:t xml:space="preserve">Печать справок </w:t>
      </w:r>
      <w:r w:rsidR="00A26DD1" w:rsidRPr="00825801">
        <w:rPr>
          <w:color w:val="auto"/>
        </w:rPr>
        <w:t>2-НДФЛ</w:t>
      </w:r>
      <w:bookmarkEnd w:id="24"/>
    </w:p>
    <w:p w:rsidR="00DB11DE" w:rsidRPr="00825801" w:rsidRDefault="00DB11DE" w:rsidP="00825801">
      <w:pPr>
        <w:pStyle w:val="2"/>
      </w:pPr>
      <w:bookmarkStart w:id="25" w:name="_Toc3806969"/>
      <w:r w:rsidRPr="00825801">
        <w:t>Печать справок о доходах для предоставления в ФНС (с 2019 года)</w:t>
      </w:r>
      <w:bookmarkEnd w:id="25"/>
    </w:p>
    <w:p w:rsidR="005B4110" w:rsidRPr="00825801" w:rsidRDefault="00784449" w:rsidP="00A26DD1">
      <w:pPr>
        <w:rPr>
          <w:shd w:val="clear" w:color="auto" w:fill="FFFFFF"/>
        </w:rPr>
      </w:pPr>
      <w:r w:rsidRPr="00825801">
        <w:t xml:space="preserve">С 2019 года, согласно </w:t>
      </w:r>
      <w:r w:rsidR="005B4110" w:rsidRPr="00825801">
        <w:rPr>
          <w:shd w:val="clear" w:color="auto" w:fill="FFFFFF"/>
        </w:rPr>
        <w:t xml:space="preserve">Приказу ФНС от 02.10.2018 N ММВ-7-11/566@ (далее - Приказ), справка о доходах для предоставления в ФНС, отличается от справки для выдачи работникам по месту требования. </w:t>
      </w:r>
    </w:p>
    <w:p w:rsidR="005B4110" w:rsidRPr="00825801" w:rsidRDefault="005B4110" w:rsidP="005B4110">
      <w:r w:rsidRPr="00825801">
        <w:rPr>
          <w:shd w:val="clear" w:color="auto" w:fill="FFFFFF"/>
        </w:rPr>
        <w:t xml:space="preserve">Печать такой справки, согласно Приложению № 1 Приказа,  </w:t>
      </w:r>
      <w:r w:rsidRPr="00825801">
        <w:t xml:space="preserve">производится с использованием утилиты ФНС "Печать налоговых деклараций с PDF417". Утилита с документацией доступна по адресу: </w:t>
      </w:r>
      <w:hyperlink r:id="rId14" w:history="1">
        <w:r w:rsidRPr="00825801">
          <w:rPr>
            <w:rStyle w:val="a3"/>
          </w:rPr>
          <w:t>http://www.gnivc.ru/software/fnspo/software_ul_fl/pdf417/</w:t>
        </w:r>
      </w:hyperlink>
      <w:r w:rsidRPr="00825801">
        <w:t>. Шаблон для печати 2-НДФЛ (файл 1151078_5.06000_01.tif) получен из того же источника и включен в перечень шаблонов системы.</w:t>
      </w:r>
    </w:p>
    <w:p w:rsidR="00825801" w:rsidRPr="00825801" w:rsidRDefault="00825801" w:rsidP="005B4110">
      <w:pPr>
        <w:rPr>
          <w:b/>
          <w:shd w:val="clear" w:color="auto" w:fill="FFFFFF"/>
        </w:rPr>
      </w:pPr>
      <w:r w:rsidRPr="00825801">
        <w:lastRenderedPageBreak/>
        <w:t xml:space="preserve">Печать справок для представления в ФНС производится </w:t>
      </w:r>
      <w:r w:rsidR="005B4110" w:rsidRPr="00825801">
        <w:t>и</w:t>
      </w:r>
      <w:r w:rsidRPr="00825801">
        <w:t>з</w:t>
      </w:r>
      <w:r w:rsidR="005B4110" w:rsidRPr="00825801">
        <w:rPr>
          <w:shd w:val="clear" w:color="auto" w:fill="FFFFFF"/>
        </w:rPr>
        <w:t xml:space="preserve"> </w:t>
      </w:r>
      <w:r w:rsidR="005B4110" w:rsidRPr="00825801">
        <w:rPr>
          <w:b/>
          <w:shd w:val="clear" w:color="auto" w:fill="FFFFFF"/>
        </w:rPr>
        <w:t>картотек</w:t>
      </w:r>
      <w:r w:rsidRPr="00825801">
        <w:rPr>
          <w:b/>
          <w:shd w:val="clear" w:color="auto" w:fill="FFFFFF"/>
        </w:rPr>
        <w:t>и</w:t>
      </w:r>
      <w:r w:rsidR="005B4110" w:rsidRPr="00825801">
        <w:rPr>
          <w:b/>
          <w:shd w:val="clear" w:color="auto" w:fill="FFFFFF"/>
        </w:rPr>
        <w:t xml:space="preserve"> лицевых счетов (</w:t>
      </w:r>
      <w:r w:rsidR="005B4110" w:rsidRPr="00825801">
        <w:rPr>
          <w:shd w:val="clear" w:color="auto" w:fill="FFFFFF"/>
        </w:rPr>
        <w:t xml:space="preserve">для модуля </w:t>
      </w:r>
      <w:r w:rsidR="00DB11DE" w:rsidRPr="00825801">
        <w:rPr>
          <w:shd w:val="clear" w:color="auto" w:fill="FFFFFF"/>
        </w:rPr>
        <w:t xml:space="preserve">ЭИС это пункт меню </w:t>
      </w:r>
      <w:r w:rsidR="00DB11DE" w:rsidRPr="00825801">
        <w:rPr>
          <w:b/>
          <w:i/>
          <w:shd w:val="clear" w:color="auto" w:fill="FFFFFF"/>
        </w:rPr>
        <w:t>Налоговые документы</w:t>
      </w:r>
      <w:r w:rsidR="005B4110" w:rsidRPr="00825801">
        <w:rPr>
          <w:b/>
          <w:shd w:val="clear" w:color="auto" w:fill="FFFFFF"/>
        </w:rPr>
        <w:t>)</w:t>
      </w:r>
      <w:r w:rsidRPr="00825801">
        <w:rPr>
          <w:b/>
          <w:shd w:val="clear" w:color="auto" w:fill="FFFFFF"/>
        </w:rPr>
        <w:t>:</w:t>
      </w:r>
    </w:p>
    <w:p w:rsidR="00825801" w:rsidRPr="00825801" w:rsidRDefault="001137E4" w:rsidP="00825801">
      <w:pPr>
        <w:numPr>
          <w:ilvl w:val="0"/>
          <w:numId w:val="10"/>
        </w:numPr>
      </w:pPr>
      <w:r w:rsidRPr="00825801">
        <w:t>наж</w:t>
      </w:r>
      <w:r w:rsidR="00825801" w:rsidRPr="00825801">
        <w:t>мите</w:t>
      </w:r>
      <w:r w:rsidRPr="00825801">
        <w:t xml:space="preserve"> на кнопку </w:t>
      </w:r>
      <w:r w:rsidR="00D32777">
        <w:rPr>
          <w:noProof/>
          <w:lang w:eastAsia="ru-RU"/>
        </w:rPr>
        <w:drawing>
          <wp:inline distT="0" distB="0" distL="0" distR="0">
            <wp:extent cx="209550" cy="17145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801" w:rsidRPr="00825801">
        <w:rPr>
          <w:noProof/>
          <w:lang w:eastAsia="ru-RU"/>
        </w:rPr>
        <w:t>;</w:t>
      </w:r>
    </w:p>
    <w:p w:rsidR="00825801" w:rsidRPr="00825801" w:rsidRDefault="00825801" w:rsidP="00825801">
      <w:pPr>
        <w:numPr>
          <w:ilvl w:val="0"/>
          <w:numId w:val="10"/>
        </w:numPr>
      </w:pPr>
      <w:r w:rsidRPr="00825801">
        <w:t xml:space="preserve">Выберите каталог к шаблонам ФНС, </w:t>
      </w:r>
      <w:r w:rsidR="00DB11DE" w:rsidRPr="00825801">
        <w:t>либо, использ</w:t>
      </w:r>
      <w:r w:rsidRPr="00825801">
        <w:t>уйте</w:t>
      </w:r>
      <w:r w:rsidR="00DB11DE" w:rsidRPr="00825801">
        <w:t xml:space="preserve"> уже имеющуюся настройку</w:t>
      </w:r>
      <w:r w:rsidRPr="00825801">
        <w:t>:</w:t>
      </w:r>
    </w:p>
    <w:p w:rsidR="00825801" w:rsidRDefault="00D32777" w:rsidP="00825801">
      <w:pPr>
        <w:ind w:left="708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2714625" cy="1685925"/>
            <wp:effectExtent l="0" t="0" r="9525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01" w:rsidRPr="00825801" w:rsidRDefault="00DB11DE" w:rsidP="00825801">
      <w:pPr>
        <w:numPr>
          <w:ilvl w:val="0"/>
          <w:numId w:val="10"/>
        </w:numPr>
      </w:pPr>
      <w:r w:rsidRPr="00825801">
        <w:t xml:space="preserve"> выб</w:t>
      </w:r>
      <w:r w:rsidR="00825801" w:rsidRPr="00825801">
        <w:t>ерите</w:t>
      </w:r>
      <w:r w:rsidRPr="00825801">
        <w:t xml:space="preserve"> сформированный файл </w:t>
      </w:r>
      <w:r w:rsidRPr="00825801">
        <w:rPr>
          <w:lang w:val="en-US"/>
        </w:rPr>
        <w:t>XML</w:t>
      </w:r>
      <w:r w:rsidRPr="00825801">
        <w:t>, по которому будет производиться печать справок</w:t>
      </w:r>
      <w:r w:rsidR="00825801" w:rsidRPr="00825801">
        <w:t>;</w:t>
      </w:r>
      <w:r w:rsidRPr="00825801">
        <w:t xml:space="preserve"> </w:t>
      </w:r>
    </w:p>
    <w:p w:rsidR="001137E4" w:rsidRPr="00825801" w:rsidRDefault="00825801" w:rsidP="00825801">
      <w:pPr>
        <w:numPr>
          <w:ilvl w:val="0"/>
          <w:numId w:val="10"/>
        </w:numPr>
      </w:pPr>
      <w:r w:rsidRPr="00825801">
        <w:t>п</w:t>
      </w:r>
      <w:r w:rsidR="00DB11DE" w:rsidRPr="00825801">
        <w:t>роизве</w:t>
      </w:r>
      <w:r w:rsidRPr="00825801">
        <w:t>дите</w:t>
      </w:r>
      <w:r w:rsidR="00DB11DE" w:rsidRPr="00825801">
        <w:t xml:space="preserve"> печать.</w:t>
      </w:r>
    </w:p>
    <w:p w:rsidR="00DB11DE" w:rsidRPr="00825801" w:rsidRDefault="00DB11DE" w:rsidP="00825801">
      <w:pPr>
        <w:pStyle w:val="2"/>
      </w:pPr>
      <w:bookmarkStart w:id="26" w:name="_Toc3806970"/>
      <w:r w:rsidRPr="00825801">
        <w:t>Печать справок о доходах для выдачи на руки работникам</w:t>
      </w:r>
      <w:bookmarkEnd w:id="26"/>
    </w:p>
    <w:p w:rsidR="00825801" w:rsidRPr="00825801" w:rsidRDefault="00DB11DE" w:rsidP="005B4110">
      <w:r w:rsidRPr="00825801">
        <w:t>Справки о доходах для выдачи работникам можно напечата</w:t>
      </w:r>
      <w:r w:rsidR="00825801" w:rsidRPr="00825801">
        <w:t>ть из картотеки лицевых счетов</w:t>
      </w:r>
      <w:r w:rsidR="00DB3F1B">
        <w:t xml:space="preserve"> </w:t>
      </w:r>
      <w:r w:rsidR="00825801" w:rsidRPr="00825801">
        <w:t>с помощью к</w:t>
      </w:r>
      <w:r w:rsidRPr="00825801">
        <w:t>нопк</w:t>
      </w:r>
      <w:r w:rsidR="00825801" w:rsidRPr="00825801">
        <w:t>и</w:t>
      </w:r>
      <w:r w:rsidRPr="00825801">
        <w:t xml:space="preserve"> Печать на панели инструментов. </w:t>
      </w:r>
    </w:p>
    <w:p w:rsidR="00825801" w:rsidRPr="00825801" w:rsidRDefault="00D32777" w:rsidP="00825801">
      <w:pPr>
        <w:ind w:left="708"/>
      </w:pPr>
      <w:r>
        <w:rPr>
          <w:noProof/>
          <w:lang w:eastAsia="ru-RU"/>
        </w:rPr>
        <w:lastRenderedPageBreak/>
        <w:drawing>
          <wp:inline distT="0" distB="0" distL="0" distR="0">
            <wp:extent cx="2647950" cy="4067175"/>
            <wp:effectExtent l="0" t="0" r="0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01" w:rsidRPr="00825801" w:rsidRDefault="00825801" w:rsidP="005C58CB">
      <w:pPr>
        <w:ind w:right="301"/>
        <w:textAlignment w:val="baseline"/>
      </w:pPr>
      <w:r w:rsidRPr="00825801">
        <w:t>При использовании пункта новый пункт "Справки по реестру выгрузки" выводится диалог:</w:t>
      </w:r>
    </w:p>
    <w:p w:rsidR="00825801" w:rsidRPr="00825801" w:rsidRDefault="00D32777" w:rsidP="00825801">
      <w:pPr>
        <w:ind w:left="708" w:right="301"/>
        <w:textAlignment w:val="baseline"/>
      </w:pPr>
      <w:r>
        <w:rPr>
          <w:noProof/>
          <w:lang w:eastAsia="ru-RU"/>
        </w:rPr>
        <w:drawing>
          <wp:inline distT="0" distB="0" distL="0" distR="0">
            <wp:extent cx="2724150" cy="224790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1B" w:rsidRPr="005C58CB" w:rsidRDefault="00825801" w:rsidP="005C58CB">
      <w:pPr>
        <w:ind w:right="301"/>
        <w:textAlignment w:val="baseline"/>
        <w:rPr>
          <w:color w:val="000000"/>
        </w:rPr>
      </w:pPr>
      <w:r w:rsidRPr="00825801">
        <w:t xml:space="preserve"> В диалоговом окне можно указать или выбрать номер выгруженного файла. Далее для всех работников, упомянутых в выгруженном файле, производится формирование справки 2-НДФЛ с теми номерами, которые были указаны при выгрузке. Предусмотрена возможность вывести диалог для отбора или отметки строк, для которых надо напечатать справку. В этом случае открывается табличная форма с перечнем работников, для которых данные выгружены в файл с заданным номером. В табличной форме можно</w:t>
      </w:r>
      <w:r w:rsidRPr="00825801">
        <w:rPr>
          <w:color w:val="000000"/>
        </w:rPr>
        <w:t xml:space="preserve"> установить фильтр или отметить строки, после чего нажать кнопку печати. В этом случае </w:t>
      </w:r>
      <w:r w:rsidRPr="00825801">
        <w:rPr>
          <w:color w:val="000000"/>
        </w:rPr>
        <w:lastRenderedPageBreak/>
        <w:t>предусмотрена возможность прямой печати для отобранных строк - без предварительного просмотра.</w:t>
      </w:r>
    </w:p>
    <w:sectPr w:rsidR="00DB3F1B" w:rsidRPr="005C58CB" w:rsidSect="0090049C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680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9B" w:rsidRDefault="00345A9B" w:rsidP="000E22EF">
      <w:r>
        <w:separator/>
      </w:r>
    </w:p>
  </w:endnote>
  <w:endnote w:type="continuationSeparator" w:id="0">
    <w:p w:rsidR="00345A9B" w:rsidRDefault="00345A9B" w:rsidP="000E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9C" w:rsidRDefault="0090049C" w:rsidP="000E22EF">
    <w:pPr>
      <w:pStyle w:val="a9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0049C" w:rsidRDefault="0090049C" w:rsidP="000E22E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9C" w:rsidRPr="00000415" w:rsidRDefault="0090049C" w:rsidP="0090049C">
    <w:pPr>
      <w:pStyle w:val="a9"/>
      <w:jc w:val="right"/>
      <w:rPr>
        <w:rStyle w:val="ac"/>
      </w:rPr>
    </w:pPr>
    <w:r w:rsidRPr="00000415">
      <w:rPr>
        <w:rStyle w:val="ac"/>
      </w:rPr>
      <w:fldChar w:fldCharType="begin"/>
    </w:r>
    <w:r w:rsidRPr="00000415">
      <w:rPr>
        <w:rStyle w:val="ac"/>
      </w:rPr>
      <w:instrText xml:space="preserve">PAGE  </w:instrText>
    </w:r>
    <w:r w:rsidRPr="00000415">
      <w:rPr>
        <w:rStyle w:val="ac"/>
      </w:rPr>
      <w:fldChar w:fldCharType="separate"/>
    </w:r>
    <w:r w:rsidR="00252D31">
      <w:rPr>
        <w:rStyle w:val="ac"/>
        <w:noProof/>
      </w:rPr>
      <w:t>3</w:t>
    </w:r>
    <w:r w:rsidRPr="00000415">
      <w:rPr>
        <w:rStyle w:val="ac"/>
      </w:rPr>
      <w:fldChar w:fldCharType="end"/>
    </w:r>
  </w:p>
  <w:p w:rsidR="0090049C" w:rsidRPr="0090049C" w:rsidRDefault="0090049C" w:rsidP="0090049C">
    <w:pPr>
      <w:pStyle w:val="a9"/>
      <w:jc w:val="center"/>
      <w:rPr>
        <w:sz w:val="20"/>
        <w:szCs w:val="20"/>
      </w:rPr>
    </w:pPr>
    <w:r w:rsidRPr="0090049C">
      <w:rPr>
        <w:sz w:val="20"/>
        <w:szCs w:val="20"/>
        <w:lang w:val="en-US"/>
      </w:rPr>
      <w:t>ERP</w:t>
    </w:r>
    <w:r w:rsidRPr="0090049C">
      <w:rPr>
        <w:sz w:val="20"/>
        <w:szCs w:val="20"/>
      </w:rPr>
      <w:t>-система «КОМПАС» 201</w:t>
    </w:r>
    <w:r w:rsidR="004173E8">
      <w:rPr>
        <w:sz w:val="20"/>
        <w:szCs w:val="20"/>
      </w:rPr>
      <w:t>9</w:t>
    </w:r>
    <w:r w:rsidRPr="0090049C">
      <w:rPr>
        <w:sz w:val="20"/>
        <w:szCs w:val="20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9B" w:rsidRDefault="00345A9B" w:rsidP="000E22EF">
      <w:r>
        <w:separator/>
      </w:r>
    </w:p>
  </w:footnote>
  <w:footnote w:type="continuationSeparator" w:id="0">
    <w:p w:rsidR="00345A9B" w:rsidRDefault="00345A9B" w:rsidP="000E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9C" w:rsidRDefault="00D32777" w:rsidP="0090049C">
    <w:pPr>
      <w:pStyle w:val="a7"/>
      <w:jc w:val="right"/>
    </w:pPr>
    <w:r>
      <w:rPr>
        <w:noProof/>
        <w:lang w:val="ru-RU" w:eastAsia="ru-RU"/>
      </w:rPr>
      <w:drawing>
        <wp:inline distT="0" distB="0" distL="0" distR="0">
          <wp:extent cx="1819275" cy="771525"/>
          <wp:effectExtent l="0" t="0" r="9525" b="9525"/>
          <wp:docPr id="14" name="Рисунок 1" descr="logo_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049C" w:rsidRDefault="00D32777" w:rsidP="000E22EF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-144145</wp:posOffset>
              </wp:positionH>
              <wp:positionV relativeFrom="paragraph">
                <wp:posOffset>28575</wp:posOffset>
              </wp:positionV>
              <wp:extent cx="6256655" cy="3175"/>
              <wp:effectExtent l="8255" t="9525" r="12065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56655" cy="317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BACC6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35pt;margin-top:2.25pt;width:492.65pt;height: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i7rwIAAJsFAAAOAAAAZHJzL2Uyb0RvYy54bWysVE1v2zAMvQ/YfxB0d/0Rx0mNJkViO7t0&#10;W4F221mx5FiYLRmSUicY9t9Hya7bdJdhaAIYokRSj49PvLk9tQ16YkpzKVY4vAowYqKUlIvDCn97&#10;3HlLjLQhgpJGCrbCZ6bx7frjh5u+S1kka9lQphAkETrtuxWujelS39dlzVqir2THBBxWUrXEgKkO&#10;PlWkh+xt40dBkPi9VLRTsmRaw24+HOK1y19VrDRfq0ozg5oVBmzGfZX77u3XX9+Q9KBIV/NyhEH+&#10;A0VLuIBLp1Q5MQQdFf8rVctLJbWszFUpW19WFS+ZqwGqCYM31TzUpGOuFiBHdxNN+v3Sll+e7hXi&#10;dIUjjARpoUWbo5HuZhRZevpOp+CViXtlCyxP4qG7k+VPjYTMaiIOzDk/njuIDW2EfxFiDd3BJfv+&#10;s6TgQyC/4+pUqRZVDe++20CbHPhAJ9ec89QcdjKohM0kmifJfI5RCWezcDF3V5HUZrGxndLmE5Mt&#10;sosV1kYRfqhNJoUAFUg13ECe7rSxGF8CbLCQO940TgyNQP14gT3RsuHUHjpDHfZZo9ATATnF202W&#10;JSOKCzeLICe6Hvz0WefSWD+SKnkU1K1qRmgxrg3hzbAGWI2wjsxpd8AK1snA0u0DG05Xv66D62JZ&#10;LGMvjpLCi4M89za7LPaSHXCTz/Isy8PfltUwTmtOKRO2imeNh/G/aWh8bYM6J5VPdPmX2R2vAPYS&#10;6WY3DxbxbOktFvOZF8+KwNsud5m3ycIkWRTbbFu8QVq46vX7gJ2otKjk0TD1UNMeUW5lMptfRyEG&#10;A2ZCtAjsDyPSHGCYlUZhpKT5wU3tJG4laXPo1ypYJvY/qmDKPhDx3ENrTV0Ya3uhCnr+3F/3cuxj&#10;GZ7dXtLzvbJqtY8IJoALGqeVHTGvbef1MlPXfwAAAP//AwBQSwMEFAAGAAgAAAAhAD0pZDzcAAAA&#10;BwEAAA8AAABkcnMvZG93bnJldi54bWxMjk1Pg0AURfcm/ofJM3HXDhJBiwyNH6mJSRNjsfsH8wQi&#10;84YwA8V/73Sly5t7c+7Jt4vpxUyj6ywruFlHIIhrqztuFHyWu9U9COeRNfaWScEPOdgWlxc5Ztqe&#10;+IPmg29EgLDLUEHr/ZBJ6eqWDLq1HYhD92VHgz7EsZF6xFOAm17GUZRKgx2HhxYHem6p/j5MRsFt&#10;8lI+7fflEZPpfVe/vs3VlEqlrq+WxwcQnhb/N4azflCHIjhVdmLtRK9gFcd3YXqGgQj9Jo1TEJWC&#10;JAJZ5PK/f/ELAAD//wMAUEsBAi0AFAAGAAgAAAAhALaDOJL+AAAA4QEAABMAAAAAAAAAAAAAAAAA&#10;AAAAAFtDb250ZW50X1R5cGVzXS54bWxQSwECLQAUAAYACAAAACEAOP0h/9YAAACUAQAACwAAAAAA&#10;AAAAAAAAAAAvAQAAX3JlbHMvLnJlbHNQSwECLQAUAAYACAAAACEATloou68CAACbBQAADgAAAAAA&#10;AAAAAAAAAAAuAgAAZHJzL2Uyb0RvYy54bWxQSwECLQAUAAYACAAAACEAPSlkPNwAAAAHAQAADwAA&#10;AAAAAAAAAAAAAAAJBQAAZHJzL2Rvd25yZXYueG1sUEsFBgAAAAAEAAQA8wAAABIGAAAAAA==&#10;" strokecolor="#4bacc6" strokeweight=".25pt">
              <v:stroke dashstyle="1 1"/>
              <v:shadow color="#868686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9C" w:rsidRDefault="00D32777" w:rsidP="0090049C">
    <w:pPr>
      <w:pStyle w:val="a7"/>
      <w:jc w:val="right"/>
    </w:pPr>
    <w:r>
      <w:rPr>
        <w:noProof/>
        <w:lang w:val="ru-RU" w:eastAsia="ru-RU"/>
      </w:rPr>
      <w:drawing>
        <wp:inline distT="0" distB="0" distL="0" distR="0">
          <wp:extent cx="1819275" cy="771525"/>
          <wp:effectExtent l="0" t="0" r="9525" b="9525"/>
          <wp:docPr id="15" name="Рисунок 1" descr="logo_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049C" w:rsidRDefault="00D32777" w:rsidP="000E22EF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-144145</wp:posOffset>
              </wp:positionH>
              <wp:positionV relativeFrom="paragraph">
                <wp:posOffset>28575</wp:posOffset>
              </wp:positionV>
              <wp:extent cx="6256655" cy="3175"/>
              <wp:effectExtent l="8255" t="9525" r="1206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56655" cy="317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BACC6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35pt;margin-top:2.25pt;width:492.65pt;height: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bmrgIAAJsFAAAOAAAAZHJzL2Uyb0RvYy54bWysVN9vmzAQfp+0/8HinQIJkBQ1qRIge+m2&#10;Su22ZwcbsAY2sp2QaNr/vrMhtOlepqmJhPzj7ru77z7f3f2pbdCRSsUEXznBje8gygtBGK9Wzrfn&#10;nbt0kNKYE9wITlfOmSrnfv3xw13fJXQmatEQKhGAcJX03cqpte4Sz1NFTVusbkRHOVyWQrZYw1ZW&#10;HpG4B/S28Wa+H3u9kKSToqBKwWk2XDpri1+WtNBfy1JRjZqVA7lp+5X2uzdfb32Hk0rirmbFmAb+&#10;jyxazDgEnaAyrDE6SPYXVMsKKZQo9U0hWk+UJSuorQGqCfw31TzVuKO2FiBHdRNN6v1giy/HR4kY&#10;gd45iOMWWrQ5aGEjo8DQ03cqAauUP0pTYHHiT92DKH4qxEVaY15Ra/x87sDXenhXLmajOgiy7z8L&#10;AjYY8C1Xp1K2qGxY9904GnDgA51sc85Tc+hJowIO41kUx1HkoALu5sEiMsl5ODEoxreTSn+iokVm&#10;sXKUlphVtU4F56ACIYcI+Pig9OB4cTDOXOxY01gxNBz1YwBzo0TDiLm0G1nt00aiIwY5hdtNmsZj&#10;FldmBjnDqh7s1FllQg9Kk+LAiQ1TU0zyca0xa4Y11NNwE4la7Q65wu6kYWnPgQ2rq1+3/m2+zJeh&#10;G87i3A39LHM3uzR04x1wk82zNM2C34bVIExqRgjlpoqLxoPw3zQ0vrZBnZPKJ7q8a3TbEEj2OtPN&#10;LvIX4XzpLhbR3A3nue9ul7vU3aRBHC/ybbrN32Sa2+rV+yQ7UWmyEgdN5VNNekSYkck8up2B8gmD&#10;mTBb+ObnINxUMMwKLR0khf7BdG0lbiRpMNRrFSxj8x9VMKEPRFx6aHZTF8baXqiCnl/6a1+OeSzD&#10;s9sLcn6URq3mEcEEsE7jtDIj5vXeWr3M1PUfAAAA//8DAFBLAwQUAAYACAAAACEAPSlkPNwAAAAH&#10;AQAADwAAAGRycy9kb3ducmV2LnhtbEyOTU+DQBRF9yb+h8kzcdcOEkGLDI0fqYlJE2Ox+wfzBCLz&#10;hjADxX/vdKXLm3tz7sm3i+nFTKPrLCu4WUcgiGurO24UfJa71T0I55E19pZJwQ852BaXFzlm2p74&#10;g+aDb0SAsMtQQev9kEnp6pYMurUdiEP3ZUeDPsSxkXrEU4CbXsZRlEqDHYeHFgd6bqn+PkxGwW3y&#10;Uj7t9+URk+l9V7++zdWUSqWur5bHBxCeFv83hrN+UIciOFV2Yu1Er2AVx3dheoaBCP0mjVMQlYIk&#10;Alnk8r9/8QsAAP//AwBQSwECLQAUAAYACAAAACEAtoM4kv4AAADhAQAAEwAAAAAAAAAAAAAAAAAA&#10;AAAAW0NvbnRlbnRfVHlwZXNdLnhtbFBLAQItABQABgAIAAAAIQA4/SH/1gAAAJQBAAALAAAAAAAA&#10;AAAAAAAAAC8BAABfcmVscy8ucmVsc1BLAQItABQABgAIAAAAIQAV67bmrgIAAJsFAAAOAAAAAAAA&#10;AAAAAAAAAC4CAABkcnMvZTJvRG9jLnhtbFBLAQItABQABgAIAAAAIQA9KWQ83AAAAAcBAAAPAAAA&#10;AAAAAAAAAAAAAAgFAABkcnMvZG93bnJldi54bWxQSwUGAAAAAAQABADzAAAAEQYAAAAA&#10;" strokecolor="#4bacc6" strokeweight=".25pt">
              <v:stroke dashstyle="1 1"/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4F5"/>
    <w:multiLevelType w:val="hybridMultilevel"/>
    <w:tmpl w:val="A228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0355"/>
    <w:multiLevelType w:val="multilevel"/>
    <w:tmpl w:val="187A725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9" w:hanging="720"/>
      </w:pPr>
      <w:rPr>
        <w:rFonts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07615F"/>
    <w:multiLevelType w:val="multilevel"/>
    <w:tmpl w:val="7E0884B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>
    <w:nsid w:val="24185A3F"/>
    <w:multiLevelType w:val="multilevel"/>
    <w:tmpl w:val="E37C8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A722A"/>
    <w:multiLevelType w:val="multilevel"/>
    <w:tmpl w:val="614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8102E"/>
    <w:multiLevelType w:val="hybridMultilevel"/>
    <w:tmpl w:val="E80E2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F557EB"/>
    <w:multiLevelType w:val="hybridMultilevel"/>
    <w:tmpl w:val="3C4CC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4F160A"/>
    <w:multiLevelType w:val="multilevel"/>
    <w:tmpl w:val="868E77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94EC5"/>
    <w:multiLevelType w:val="multilevel"/>
    <w:tmpl w:val="7186BE8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22"/>
    <w:rsid w:val="00000415"/>
    <w:rsid w:val="000062A7"/>
    <w:rsid w:val="00025DEF"/>
    <w:rsid w:val="0003657A"/>
    <w:rsid w:val="000377F7"/>
    <w:rsid w:val="000446D2"/>
    <w:rsid w:val="00045EFB"/>
    <w:rsid w:val="00046B69"/>
    <w:rsid w:val="00047EFE"/>
    <w:rsid w:val="00076C29"/>
    <w:rsid w:val="000C4043"/>
    <w:rsid w:val="000C4A7F"/>
    <w:rsid w:val="000D00C6"/>
    <w:rsid w:val="000E22EF"/>
    <w:rsid w:val="000F327B"/>
    <w:rsid w:val="00102BE1"/>
    <w:rsid w:val="00106DE8"/>
    <w:rsid w:val="001137E4"/>
    <w:rsid w:val="00121436"/>
    <w:rsid w:val="0014230A"/>
    <w:rsid w:val="00150D84"/>
    <w:rsid w:val="00154DA0"/>
    <w:rsid w:val="00155834"/>
    <w:rsid w:val="00155FC4"/>
    <w:rsid w:val="00165CCB"/>
    <w:rsid w:val="001871F3"/>
    <w:rsid w:val="0019496B"/>
    <w:rsid w:val="001A6658"/>
    <w:rsid w:val="001B685F"/>
    <w:rsid w:val="001D363E"/>
    <w:rsid w:val="001D6CD6"/>
    <w:rsid w:val="001E240A"/>
    <w:rsid w:val="00220648"/>
    <w:rsid w:val="00221A38"/>
    <w:rsid w:val="00226B36"/>
    <w:rsid w:val="002302DA"/>
    <w:rsid w:val="00230A28"/>
    <w:rsid w:val="00231B6F"/>
    <w:rsid w:val="0023428E"/>
    <w:rsid w:val="0024100E"/>
    <w:rsid w:val="0025238E"/>
    <w:rsid w:val="00252A78"/>
    <w:rsid w:val="00252D31"/>
    <w:rsid w:val="002645FE"/>
    <w:rsid w:val="002771A9"/>
    <w:rsid w:val="002A2BF6"/>
    <w:rsid w:val="002A69C1"/>
    <w:rsid w:val="002C6348"/>
    <w:rsid w:val="002F2134"/>
    <w:rsid w:val="002F4E77"/>
    <w:rsid w:val="003076BF"/>
    <w:rsid w:val="00310D4F"/>
    <w:rsid w:val="00321100"/>
    <w:rsid w:val="00321E0E"/>
    <w:rsid w:val="00345A9B"/>
    <w:rsid w:val="00353C7E"/>
    <w:rsid w:val="00363C0E"/>
    <w:rsid w:val="003656C7"/>
    <w:rsid w:val="00366EB8"/>
    <w:rsid w:val="003670A1"/>
    <w:rsid w:val="00375432"/>
    <w:rsid w:val="00381E37"/>
    <w:rsid w:val="003844D4"/>
    <w:rsid w:val="00390373"/>
    <w:rsid w:val="003A2B4F"/>
    <w:rsid w:val="003A332A"/>
    <w:rsid w:val="003C1D35"/>
    <w:rsid w:val="003E1505"/>
    <w:rsid w:val="004031B8"/>
    <w:rsid w:val="004064FB"/>
    <w:rsid w:val="00406775"/>
    <w:rsid w:val="00407484"/>
    <w:rsid w:val="004173E8"/>
    <w:rsid w:val="00437848"/>
    <w:rsid w:val="00442D0A"/>
    <w:rsid w:val="00443EEA"/>
    <w:rsid w:val="00447D02"/>
    <w:rsid w:val="0045176B"/>
    <w:rsid w:val="00454346"/>
    <w:rsid w:val="00476B0A"/>
    <w:rsid w:val="00480CC7"/>
    <w:rsid w:val="00497D5A"/>
    <w:rsid w:val="004B76A4"/>
    <w:rsid w:val="004D479C"/>
    <w:rsid w:val="004E38E9"/>
    <w:rsid w:val="004E5430"/>
    <w:rsid w:val="004E6376"/>
    <w:rsid w:val="004E76B0"/>
    <w:rsid w:val="00505D0A"/>
    <w:rsid w:val="00512D16"/>
    <w:rsid w:val="00514053"/>
    <w:rsid w:val="00515EAB"/>
    <w:rsid w:val="00535097"/>
    <w:rsid w:val="0054015D"/>
    <w:rsid w:val="005621CD"/>
    <w:rsid w:val="00563A40"/>
    <w:rsid w:val="00574A5C"/>
    <w:rsid w:val="005A133E"/>
    <w:rsid w:val="005A4A45"/>
    <w:rsid w:val="005B038C"/>
    <w:rsid w:val="005B4110"/>
    <w:rsid w:val="005C01D0"/>
    <w:rsid w:val="005C216B"/>
    <w:rsid w:val="005C32F1"/>
    <w:rsid w:val="005C58CB"/>
    <w:rsid w:val="005E4BBF"/>
    <w:rsid w:val="005E6DD8"/>
    <w:rsid w:val="00600C4D"/>
    <w:rsid w:val="00602232"/>
    <w:rsid w:val="006057D4"/>
    <w:rsid w:val="00610F0B"/>
    <w:rsid w:val="006179E3"/>
    <w:rsid w:val="006255BC"/>
    <w:rsid w:val="00627381"/>
    <w:rsid w:val="00630B5C"/>
    <w:rsid w:val="0063600D"/>
    <w:rsid w:val="00651EC1"/>
    <w:rsid w:val="00655FFA"/>
    <w:rsid w:val="00660DC8"/>
    <w:rsid w:val="006704DD"/>
    <w:rsid w:val="006731C0"/>
    <w:rsid w:val="00687D4F"/>
    <w:rsid w:val="00687D61"/>
    <w:rsid w:val="006B5F6C"/>
    <w:rsid w:val="006E0273"/>
    <w:rsid w:val="006E74F8"/>
    <w:rsid w:val="00702253"/>
    <w:rsid w:val="00706AA4"/>
    <w:rsid w:val="00713E10"/>
    <w:rsid w:val="00714C9F"/>
    <w:rsid w:val="0071659B"/>
    <w:rsid w:val="00720B71"/>
    <w:rsid w:val="00741543"/>
    <w:rsid w:val="007433DC"/>
    <w:rsid w:val="0075124E"/>
    <w:rsid w:val="00760537"/>
    <w:rsid w:val="00763DAC"/>
    <w:rsid w:val="00765A98"/>
    <w:rsid w:val="00784449"/>
    <w:rsid w:val="007B0619"/>
    <w:rsid w:val="007C4478"/>
    <w:rsid w:val="007C7A3C"/>
    <w:rsid w:val="007C7D9B"/>
    <w:rsid w:val="007E690B"/>
    <w:rsid w:val="007F139E"/>
    <w:rsid w:val="007F2CC4"/>
    <w:rsid w:val="007F4CFD"/>
    <w:rsid w:val="0081559F"/>
    <w:rsid w:val="00825801"/>
    <w:rsid w:val="008360E7"/>
    <w:rsid w:val="0084489F"/>
    <w:rsid w:val="008524C3"/>
    <w:rsid w:val="00857066"/>
    <w:rsid w:val="00865B1F"/>
    <w:rsid w:val="00885854"/>
    <w:rsid w:val="00893674"/>
    <w:rsid w:val="008B65EA"/>
    <w:rsid w:val="008B6F24"/>
    <w:rsid w:val="008D4F3F"/>
    <w:rsid w:val="008F6ECE"/>
    <w:rsid w:val="0090049C"/>
    <w:rsid w:val="00901DE3"/>
    <w:rsid w:val="009111C1"/>
    <w:rsid w:val="009347B1"/>
    <w:rsid w:val="0095342D"/>
    <w:rsid w:val="00977A2A"/>
    <w:rsid w:val="009A0592"/>
    <w:rsid w:val="009A4C39"/>
    <w:rsid w:val="009C1026"/>
    <w:rsid w:val="009C29A1"/>
    <w:rsid w:val="009C34C3"/>
    <w:rsid w:val="009C3C37"/>
    <w:rsid w:val="009C7C58"/>
    <w:rsid w:val="009D53CF"/>
    <w:rsid w:val="009F7BCF"/>
    <w:rsid w:val="00A11019"/>
    <w:rsid w:val="00A22EE9"/>
    <w:rsid w:val="00A25245"/>
    <w:rsid w:val="00A2689B"/>
    <w:rsid w:val="00A26DD1"/>
    <w:rsid w:val="00A400ED"/>
    <w:rsid w:val="00A50375"/>
    <w:rsid w:val="00A5592F"/>
    <w:rsid w:val="00A64B21"/>
    <w:rsid w:val="00A87183"/>
    <w:rsid w:val="00AA0860"/>
    <w:rsid w:val="00AA2C28"/>
    <w:rsid w:val="00AA5C6A"/>
    <w:rsid w:val="00AB4140"/>
    <w:rsid w:val="00AC462A"/>
    <w:rsid w:val="00AC6CB3"/>
    <w:rsid w:val="00AC7140"/>
    <w:rsid w:val="00AD17B9"/>
    <w:rsid w:val="00AD4678"/>
    <w:rsid w:val="00AD76D7"/>
    <w:rsid w:val="00AE304E"/>
    <w:rsid w:val="00AF42D2"/>
    <w:rsid w:val="00AF49D1"/>
    <w:rsid w:val="00AF7CCF"/>
    <w:rsid w:val="00B20097"/>
    <w:rsid w:val="00B2200F"/>
    <w:rsid w:val="00B34915"/>
    <w:rsid w:val="00B34B39"/>
    <w:rsid w:val="00B457FE"/>
    <w:rsid w:val="00B56A53"/>
    <w:rsid w:val="00B75D0D"/>
    <w:rsid w:val="00B80FD9"/>
    <w:rsid w:val="00B85E08"/>
    <w:rsid w:val="00B866FC"/>
    <w:rsid w:val="00B936DB"/>
    <w:rsid w:val="00BB1753"/>
    <w:rsid w:val="00BB518B"/>
    <w:rsid w:val="00BB69D0"/>
    <w:rsid w:val="00BC2D02"/>
    <w:rsid w:val="00BD37BB"/>
    <w:rsid w:val="00BD48A5"/>
    <w:rsid w:val="00C037DC"/>
    <w:rsid w:val="00C05554"/>
    <w:rsid w:val="00C05FE2"/>
    <w:rsid w:val="00C149BA"/>
    <w:rsid w:val="00C22C81"/>
    <w:rsid w:val="00C27BFA"/>
    <w:rsid w:val="00C27C7A"/>
    <w:rsid w:val="00C31156"/>
    <w:rsid w:val="00C50F1B"/>
    <w:rsid w:val="00C523BC"/>
    <w:rsid w:val="00C62B8F"/>
    <w:rsid w:val="00C64D40"/>
    <w:rsid w:val="00C71C7B"/>
    <w:rsid w:val="00C7249C"/>
    <w:rsid w:val="00C7674F"/>
    <w:rsid w:val="00C77697"/>
    <w:rsid w:val="00C82317"/>
    <w:rsid w:val="00C82876"/>
    <w:rsid w:val="00C842A8"/>
    <w:rsid w:val="00CB082D"/>
    <w:rsid w:val="00CB5F18"/>
    <w:rsid w:val="00CC66C7"/>
    <w:rsid w:val="00CE1BEA"/>
    <w:rsid w:val="00CE4236"/>
    <w:rsid w:val="00D00EAB"/>
    <w:rsid w:val="00D01D26"/>
    <w:rsid w:val="00D07722"/>
    <w:rsid w:val="00D13409"/>
    <w:rsid w:val="00D32777"/>
    <w:rsid w:val="00D33841"/>
    <w:rsid w:val="00D578B6"/>
    <w:rsid w:val="00D618E3"/>
    <w:rsid w:val="00D66FE3"/>
    <w:rsid w:val="00D85C7F"/>
    <w:rsid w:val="00D90E75"/>
    <w:rsid w:val="00D91272"/>
    <w:rsid w:val="00D964B6"/>
    <w:rsid w:val="00DA746C"/>
    <w:rsid w:val="00DB11DE"/>
    <w:rsid w:val="00DB3F1B"/>
    <w:rsid w:val="00DC1CBB"/>
    <w:rsid w:val="00DC2BE3"/>
    <w:rsid w:val="00DC333C"/>
    <w:rsid w:val="00DC6A11"/>
    <w:rsid w:val="00DE23CA"/>
    <w:rsid w:val="00DE6BE7"/>
    <w:rsid w:val="00DF0793"/>
    <w:rsid w:val="00DF17F6"/>
    <w:rsid w:val="00DF3482"/>
    <w:rsid w:val="00E02072"/>
    <w:rsid w:val="00E1019D"/>
    <w:rsid w:val="00E20FC9"/>
    <w:rsid w:val="00E21B25"/>
    <w:rsid w:val="00E24C01"/>
    <w:rsid w:val="00E3334E"/>
    <w:rsid w:val="00E36215"/>
    <w:rsid w:val="00E41029"/>
    <w:rsid w:val="00E453BA"/>
    <w:rsid w:val="00E5038D"/>
    <w:rsid w:val="00E53843"/>
    <w:rsid w:val="00EA7DE1"/>
    <w:rsid w:val="00EC12EA"/>
    <w:rsid w:val="00ED0544"/>
    <w:rsid w:val="00ED081B"/>
    <w:rsid w:val="00ED2A53"/>
    <w:rsid w:val="00ED5668"/>
    <w:rsid w:val="00EE53CA"/>
    <w:rsid w:val="00EE5BA3"/>
    <w:rsid w:val="00F205BF"/>
    <w:rsid w:val="00F31198"/>
    <w:rsid w:val="00F3423B"/>
    <w:rsid w:val="00F40068"/>
    <w:rsid w:val="00F51501"/>
    <w:rsid w:val="00F601F7"/>
    <w:rsid w:val="00F6191A"/>
    <w:rsid w:val="00F7629D"/>
    <w:rsid w:val="00F804AD"/>
    <w:rsid w:val="00F81664"/>
    <w:rsid w:val="00F873B8"/>
    <w:rsid w:val="00F938B6"/>
    <w:rsid w:val="00F9479A"/>
    <w:rsid w:val="00FB2543"/>
    <w:rsid w:val="00FB2FD5"/>
    <w:rsid w:val="00FD00D8"/>
    <w:rsid w:val="00FD4366"/>
    <w:rsid w:val="00FD66E7"/>
    <w:rsid w:val="00FE0475"/>
    <w:rsid w:val="00FE2575"/>
    <w:rsid w:val="00FE5E8F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E22EF"/>
    <w:pPr>
      <w:spacing w:before="120"/>
      <w:jc w:val="both"/>
    </w:pPr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B2FD5"/>
    <w:pPr>
      <w:keepNext/>
      <w:numPr>
        <w:numId w:val="5"/>
      </w:numPr>
      <w:outlineLvl w:val="0"/>
    </w:pPr>
    <w:rPr>
      <w:rFonts w:cs="Arial"/>
      <w:b/>
      <w:bCs/>
      <w:color w:val="1F497D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2FD5"/>
    <w:pPr>
      <w:keepNext/>
      <w:numPr>
        <w:ilvl w:val="1"/>
        <w:numId w:val="5"/>
      </w:numPr>
      <w:outlineLvl w:val="1"/>
    </w:pPr>
    <w:rPr>
      <w:b/>
      <w:bCs/>
      <w:i/>
      <w:iCs/>
      <w:color w:val="1F497D"/>
      <w:kern w:val="32"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left="-11" w:firstLine="731"/>
      <w:outlineLvl w:val="4"/>
    </w:pPr>
    <w:rPr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ind w:firstLine="72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ind w:firstLine="720"/>
      <w:outlineLvl w:val="7"/>
    </w:pPr>
    <w:rPr>
      <w:rFonts w:ascii="Times New Roman" w:hAnsi="Times New Roman"/>
      <w:color w:val="FF0000"/>
      <w:sz w:val="28"/>
      <w:szCs w:val="28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 Indent"/>
    <w:basedOn w:val="a"/>
    <w:semiHidden/>
    <w:pPr>
      <w:spacing w:before="60" w:after="60"/>
    </w:pPr>
    <w:rPr>
      <w:snapToGrid w:val="0"/>
      <w:color w:val="FF0000"/>
      <w:szCs w:val="20"/>
      <w:lang w:eastAsia="ru-RU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10">
    <w:name w:val="toc 1"/>
    <w:basedOn w:val="a"/>
    <w:next w:val="a"/>
    <w:autoRedefine/>
    <w:uiPriority w:val="39"/>
    <w:qFormat/>
    <w:pPr>
      <w:spacing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865B1F"/>
    <w:pPr>
      <w:spacing w:before="0"/>
      <w:ind w:left="240"/>
      <w:jc w:val="left"/>
    </w:pPr>
    <w:rPr>
      <w:smallCaps/>
      <w:sz w:val="20"/>
      <w:szCs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="Times New Roman" w:hAnsi="Times New Roman"/>
      <w:sz w:val="22"/>
      <w:szCs w:val="22"/>
      <w:lang w:val="x-none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30">
    <w:name w:val="Заголовок 3 (ф)"/>
    <w:basedOn w:val="a"/>
    <w:pPr>
      <w:keepNext/>
      <w:ind w:firstLine="709"/>
      <w:contextualSpacing/>
    </w:pPr>
    <w:rPr>
      <w:b/>
      <w:lang w:eastAsia="ru-RU"/>
    </w:rPr>
  </w:style>
  <w:style w:type="paragraph" w:customStyle="1" w:styleId="aa">
    <w:name w:val="Обычный (ф)"/>
    <w:basedOn w:val="a"/>
    <w:pPr>
      <w:ind w:firstLine="709"/>
    </w:pPr>
  </w:style>
  <w:style w:type="character" w:customStyle="1" w:styleId="ab">
    <w:name w:val="Обычный (ф) Знак Знак"/>
    <w:rPr>
      <w:sz w:val="24"/>
      <w:szCs w:val="24"/>
      <w:lang w:val="ru-RU" w:eastAsia="en-US" w:bidi="ar-SA"/>
    </w:rPr>
  </w:style>
  <w:style w:type="character" w:styleId="ac">
    <w:name w:val="page number"/>
    <w:basedOn w:val="a0"/>
    <w:semiHidden/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af">
    <w:name w:val="Очистить формат"/>
    <w:basedOn w:val="1"/>
    <w:rPr>
      <w:szCs w:val="24"/>
    </w:rPr>
  </w:style>
  <w:style w:type="paragraph" w:styleId="af0">
    <w:name w:val="Body Text"/>
    <w:basedOn w:val="a"/>
    <w:semiHidden/>
    <w:pPr>
      <w:spacing w:after="120"/>
    </w:pPr>
  </w:style>
  <w:style w:type="paragraph" w:styleId="22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11">
    <w:name w:val="Раздел 1"/>
    <w:basedOn w:val="a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bodytext">
    <w:name w:val="bodytext"/>
    <w:basedOn w:val="a"/>
    <w:pPr>
      <w:spacing w:after="120"/>
      <w:ind w:left="200" w:right="300"/>
      <w:textAlignment w:val="baseline"/>
    </w:pPr>
    <w:rPr>
      <w:rFonts w:ascii="Verdana" w:hAnsi="Verdana"/>
      <w:color w:val="000000"/>
      <w:sz w:val="16"/>
      <w:szCs w:val="16"/>
      <w:lang w:eastAsia="ru-RU"/>
    </w:rPr>
  </w:style>
  <w:style w:type="paragraph" w:styleId="af1">
    <w:name w:val="caption"/>
    <w:basedOn w:val="a"/>
    <w:next w:val="a"/>
    <w:qFormat/>
    <w:pPr>
      <w:jc w:val="center"/>
    </w:pPr>
    <w:rPr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qFormat/>
    <w:pPr>
      <w:spacing w:before="0"/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spacing w:before="0"/>
      <w:ind w:left="72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spacing w:before="0"/>
      <w:ind w:left="96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spacing w:before="0"/>
      <w:ind w:left="12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spacing w:before="0"/>
      <w:ind w:left="144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pPr>
      <w:spacing w:before="0"/>
      <w:ind w:left="168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pPr>
      <w:spacing w:before="0"/>
      <w:ind w:left="1920"/>
      <w:jc w:val="left"/>
    </w:pPr>
    <w:rPr>
      <w:sz w:val="18"/>
      <w:szCs w:val="18"/>
    </w:rPr>
  </w:style>
  <w:style w:type="paragraph" w:styleId="32">
    <w:name w:val="Body Text Indent 3"/>
    <w:basedOn w:val="a"/>
    <w:semiHidden/>
    <w:pPr>
      <w:ind w:firstLine="720"/>
    </w:pPr>
    <w:rPr>
      <w:sz w:val="28"/>
      <w:szCs w:val="28"/>
    </w:rPr>
  </w:style>
  <w:style w:type="paragraph" w:styleId="23">
    <w:name w:val="Body Text 2"/>
    <w:basedOn w:val="a"/>
    <w:semiHidden/>
    <w:pPr>
      <w:jc w:val="center"/>
    </w:pPr>
  </w:style>
  <w:style w:type="paragraph" w:customStyle="1" w:styleId="heading5">
    <w:name w:val="heading5"/>
    <w:basedOn w:val="a"/>
    <w:pPr>
      <w:spacing w:before="240" w:after="60"/>
    </w:pPr>
    <w:rPr>
      <w:rFonts w:ascii="Tahoma" w:hAnsi="Tahoma" w:cs="Tahoma"/>
      <w:b/>
      <w:bCs/>
      <w:color w:val="800040"/>
      <w:sz w:val="20"/>
      <w:szCs w:val="20"/>
      <w:lang w:eastAsia="ru-RU"/>
    </w:rPr>
  </w:style>
  <w:style w:type="table" w:styleId="af2">
    <w:name w:val="Table Grid"/>
    <w:basedOn w:val="a1"/>
    <w:uiPriority w:val="59"/>
    <w:rsid w:val="00AC46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E5038D"/>
    <w:rPr>
      <w:sz w:val="22"/>
      <w:szCs w:val="22"/>
      <w:lang w:eastAsia="en-US"/>
    </w:rPr>
  </w:style>
  <w:style w:type="character" w:customStyle="1" w:styleId="80">
    <w:name w:val="Заголовок 8 Знак"/>
    <w:link w:val="8"/>
    <w:rsid w:val="007F4CFD"/>
    <w:rPr>
      <w:color w:val="FF0000"/>
      <w:sz w:val="28"/>
      <w:szCs w:val="28"/>
      <w:lang w:eastAsia="en-US"/>
    </w:rPr>
  </w:style>
  <w:style w:type="character" w:customStyle="1" w:styleId="20">
    <w:name w:val="Заголовок 2 Знак"/>
    <w:link w:val="2"/>
    <w:rsid w:val="00FB2FD5"/>
    <w:rPr>
      <w:rFonts w:ascii="Calibri" w:hAnsi="Calibri"/>
      <w:b/>
      <w:bCs/>
      <w:i/>
      <w:iCs/>
      <w:color w:val="1F497D"/>
      <w:kern w:val="32"/>
      <w:sz w:val="28"/>
      <w:szCs w:val="28"/>
      <w:lang w:val="x-none" w:eastAsia="en-US"/>
    </w:rPr>
  </w:style>
  <w:style w:type="character" w:customStyle="1" w:styleId="apple-converted-space">
    <w:name w:val="apple-converted-space"/>
    <w:rsid w:val="005C32F1"/>
  </w:style>
  <w:style w:type="paragraph" w:styleId="af3">
    <w:name w:val="Document Map"/>
    <w:basedOn w:val="a"/>
    <w:semiHidden/>
    <w:rsid w:val="004074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 Paragraph"/>
    <w:basedOn w:val="a"/>
    <w:uiPriority w:val="99"/>
    <w:qFormat/>
    <w:rsid w:val="001137E4"/>
    <w:pPr>
      <w:spacing w:before="0" w:after="200" w:line="276" w:lineRule="auto"/>
      <w:ind w:left="720"/>
      <w:contextualSpacing/>
      <w:jc w:val="left"/>
    </w:pPr>
    <w:rPr>
      <w:rFonts w:eastAsia="Calibri"/>
      <w:sz w:val="22"/>
      <w:szCs w:val="22"/>
    </w:rPr>
  </w:style>
  <w:style w:type="character" w:styleId="af5">
    <w:name w:val="FollowedHyperlink"/>
    <w:basedOn w:val="a0"/>
    <w:uiPriority w:val="99"/>
    <w:semiHidden/>
    <w:unhideWhenUsed/>
    <w:rsid w:val="00252D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E22EF"/>
    <w:pPr>
      <w:spacing w:before="120"/>
      <w:jc w:val="both"/>
    </w:pPr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B2FD5"/>
    <w:pPr>
      <w:keepNext/>
      <w:numPr>
        <w:numId w:val="5"/>
      </w:numPr>
      <w:outlineLvl w:val="0"/>
    </w:pPr>
    <w:rPr>
      <w:rFonts w:cs="Arial"/>
      <w:b/>
      <w:bCs/>
      <w:color w:val="1F497D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2FD5"/>
    <w:pPr>
      <w:keepNext/>
      <w:numPr>
        <w:ilvl w:val="1"/>
        <w:numId w:val="5"/>
      </w:numPr>
      <w:outlineLvl w:val="1"/>
    </w:pPr>
    <w:rPr>
      <w:b/>
      <w:bCs/>
      <w:i/>
      <w:iCs/>
      <w:color w:val="1F497D"/>
      <w:kern w:val="32"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left="-11" w:firstLine="731"/>
      <w:outlineLvl w:val="4"/>
    </w:pPr>
    <w:rPr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ind w:firstLine="72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ind w:firstLine="720"/>
      <w:outlineLvl w:val="7"/>
    </w:pPr>
    <w:rPr>
      <w:rFonts w:ascii="Times New Roman" w:hAnsi="Times New Roman"/>
      <w:color w:val="FF0000"/>
      <w:sz w:val="28"/>
      <w:szCs w:val="28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 Indent"/>
    <w:basedOn w:val="a"/>
    <w:semiHidden/>
    <w:pPr>
      <w:spacing w:before="60" w:after="60"/>
    </w:pPr>
    <w:rPr>
      <w:snapToGrid w:val="0"/>
      <w:color w:val="FF0000"/>
      <w:szCs w:val="20"/>
      <w:lang w:eastAsia="ru-RU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10">
    <w:name w:val="toc 1"/>
    <w:basedOn w:val="a"/>
    <w:next w:val="a"/>
    <w:autoRedefine/>
    <w:uiPriority w:val="39"/>
    <w:qFormat/>
    <w:pPr>
      <w:spacing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865B1F"/>
    <w:pPr>
      <w:spacing w:before="0"/>
      <w:ind w:left="240"/>
      <w:jc w:val="left"/>
    </w:pPr>
    <w:rPr>
      <w:smallCaps/>
      <w:sz w:val="20"/>
      <w:szCs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="Times New Roman" w:hAnsi="Times New Roman"/>
      <w:sz w:val="22"/>
      <w:szCs w:val="22"/>
      <w:lang w:val="x-none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30">
    <w:name w:val="Заголовок 3 (ф)"/>
    <w:basedOn w:val="a"/>
    <w:pPr>
      <w:keepNext/>
      <w:ind w:firstLine="709"/>
      <w:contextualSpacing/>
    </w:pPr>
    <w:rPr>
      <w:b/>
      <w:lang w:eastAsia="ru-RU"/>
    </w:rPr>
  </w:style>
  <w:style w:type="paragraph" w:customStyle="1" w:styleId="aa">
    <w:name w:val="Обычный (ф)"/>
    <w:basedOn w:val="a"/>
    <w:pPr>
      <w:ind w:firstLine="709"/>
    </w:pPr>
  </w:style>
  <w:style w:type="character" w:customStyle="1" w:styleId="ab">
    <w:name w:val="Обычный (ф) Знак Знак"/>
    <w:rPr>
      <w:sz w:val="24"/>
      <w:szCs w:val="24"/>
      <w:lang w:val="ru-RU" w:eastAsia="en-US" w:bidi="ar-SA"/>
    </w:rPr>
  </w:style>
  <w:style w:type="character" w:styleId="ac">
    <w:name w:val="page number"/>
    <w:basedOn w:val="a0"/>
    <w:semiHidden/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af">
    <w:name w:val="Очистить формат"/>
    <w:basedOn w:val="1"/>
    <w:rPr>
      <w:szCs w:val="24"/>
    </w:rPr>
  </w:style>
  <w:style w:type="paragraph" w:styleId="af0">
    <w:name w:val="Body Text"/>
    <w:basedOn w:val="a"/>
    <w:semiHidden/>
    <w:pPr>
      <w:spacing w:after="120"/>
    </w:pPr>
  </w:style>
  <w:style w:type="paragraph" w:styleId="22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11">
    <w:name w:val="Раздел 1"/>
    <w:basedOn w:val="a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bodytext">
    <w:name w:val="bodytext"/>
    <w:basedOn w:val="a"/>
    <w:pPr>
      <w:spacing w:after="120"/>
      <w:ind w:left="200" w:right="300"/>
      <w:textAlignment w:val="baseline"/>
    </w:pPr>
    <w:rPr>
      <w:rFonts w:ascii="Verdana" w:hAnsi="Verdana"/>
      <w:color w:val="000000"/>
      <w:sz w:val="16"/>
      <w:szCs w:val="16"/>
      <w:lang w:eastAsia="ru-RU"/>
    </w:rPr>
  </w:style>
  <w:style w:type="paragraph" w:styleId="af1">
    <w:name w:val="caption"/>
    <w:basedOn w:val="a"/>
    <w:next w:val="a"/>
    <w:qFormat/>
    <w:pPr>
      <w:jc w:val="center"/>
    </w:pPr>
    <w:rPr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qFormat/>
    <w:pPr>
      <w:spacing w:before="0"/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spacing w:before="0"/>
      <w:ind w:left="72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spacing w:before="0"/>
      <w:ind w:left="96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spacing w:before="0"/>
      <w:ind w:left="12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spacing w:before="0"/>
      <w:ind w:left="144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pPr>
      <w:spacing w:before="0"/>
      <w:ind w:left="168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pPr>
      <w:spacing w:before="0"/>
      <w:ind w:left="1920"/>
      <w:jc w:val="left"/>
    </w:pPr>
    <w:rPr>
      <w:sz w:val="18"/>
      <w:szCs w:val="18"/>
    </w:rPr>
  </w:style>
  <w:style w:type="paragraph" w:styleId="32">
    <w:name w:val="Body Text Indent 3"/>
    <w:basedOn w:val="a"/>
    <w:semiHidden/>
    <w:pPr>
      <w:ind w:firstLine="720"/>
    </w:pPr>
    <w:rPr>
      <w:sz w:val="28"/>
      <w:szCs w:val="28"/>
    </w:rPr>
  </w:style>
  <w:style w:type="paragraph" w:styleId="23">
    <w:name w:val="Body Text 2"/>
    <w:basedOn w:val="a"/>
    <w:semiHidden/>
    <w:pPr>
      <w:jc w:val="center"/>
    </w:pPr>
  </w:style>
  <w:style w:type="paragraph" w:customStyle="1" w:styleId="heading5">
    <w:name w:val="heading5"/>
    <w:basedOn w:val="a"/>
    <w:pPr>
      <w:spacing w:before="240" w:after="60"/>
    </w:pPr>
    <w:rPr>
      <w:rFonts w:ascii="Tahoma" w:hAnsi="Tahoma" w:cs="Tahoma"/>
      <w:b/>
      <w:bCs/>
      <w:color w:val="800040"/>
      <w:sz w:val="20"/>
      <w:szCs w:val="20"/>
      <w:lang w:eastAsia="ru-RU"/>
    </w:rPr>
  </w:style>
  <w:style w:type="table" w:styleId="af2">
    <w:name w:val="Table Grid"/>
    <w:basedOn w:val="a1"/>
    <w:uiPriority w:val="59"/>
    <w:rsid w:val="00AC46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E5038D"/>
    <w:rPr>
      <w:sz w:val="22"/>
      <w:szCs w:val="22"/>
      <w:lang w:eastAsia="en-US"/>
    </w:rPr>
  </w:style>
  <w:style w:type="character" w:customStyle="1" w:styleId="80">
    <w:name w:val="Заголовок 8 Знак"/>
    <w:link w:val="8"/>
    <w:rsid w:val="007F4CFD"/>
    <w:rPr>
      <w:color w:val="FF0000"/>
      <w:sz w:val="28"/>
      <w:szCs w:val="28"/>
      <w:lang w:eastAsia="en-US"/>
    </w:rPr>
  </w:style>
  <w:style w:type="character" w:customStyle="1" w:styleId="20">
    <w:name w:val="Заголовок 2 Знак"/>
    <w:link w:val="2"/>
    <w:rsid w:val="00FB2FD5"/>
    <w:rPr>
      <w:rFonts w:ascii="Calibri" w:hAnsi="Calibri"/>
      <w:b/>
      <w:bCs/>
      <w:i/>
      <w:iCs/>
      <w:color w:val="1F497D"/>
      <w:kern w:val="32"/>
      <w:sz w:val="28"/>
      <w:szCs w:val="28"/>
      <w:lang w:val="x-none" w:eastAsia="en-US"/>
    </w:rPr>
  </w:style>
  <w:style w:type="character" w:customStyle="1" w:styleId="apple-converted-space">
    <w:name w:val="apple-converted-space"/>
    <w:rsid w:val="005C32F1"/>
  </w:style>
  <w:style w:type="paragraph" w:styleId="af3">
    <w:name w:val="Document Map"/>
    <w:basedOn w:val="a"/>
    <w:semiHidden/>
    <w:rsid w:val="004074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 Paragraph"/>
    <w:basedOn w:val="a"/>
    <w:uiPriority w:val="99"/>
    <w:qFormat/>
    <w:rsid w:val="001137E4"/>
    <w:pPr>
      <w:spacing w:before="0" w:after="200" w:line="276" w:lineRule="auto"/>
      <w:ind w:left="720"/>
      <w:contextualSpacing/>
      <w:jc w:val="left"/>
    </w:pPr>
    <w:rPr>
      <w:rFonts w:eastAsia="Calibri"/>
      <w:sz w:val="22"/>
      <w:szCs w:val="22"/>
    </w:rPr>
  </w:style>
  <w:style w:type="character" w:styleId="af5">
    <w:name w:val="FollowedHyperlink"/>
    <w:basedOn w:val="a0"/>
    <w:uiPriority w:val="99"/>
    <w:semiHidden/>
    <w:unhideWhenUsed/>
    <w:rsid w:val="00252D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77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1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9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40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833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0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6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54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8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0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ftp.compas.ru/distrib/html_8602/DOCUMENTS/&#1042;&#1099;&#1075;&#1088;&#1091;&#1079;&#1082;&#1072;%20&#1074;%20&#1085;&#1072;&#1083;&#1086;&#1075;&#1086;&#1074;&#1091;&#1102;.docx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tp.compas.ru/distrib/html_8602/DOCUMENTS/&#1042;&#1099;&#1075;&#1088;&#1091;&#1079;&#1082;&#1072;%20&#1074;%20&#1085;&#1072;&#1083;&#1086;&#1075;&#1086;&#1074;&#1091;&#1102;.docx" TargetMode="External"/><Relationship Id="rId14" Type="http://schemas.openxmlformats.org/officeDocument/2006/relationships/hyperlink" Target="http://www.gnivc.ru/software/fnspo/software_ul_fl/pdf417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0407-E84D-40E0-A3A7-508D1915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</vt:lpstr>
    </vt:vector>
  </TitlesOfParts>
  <Company/>
  <LinksUpToDate>false</LinksUpToDate>
  <CharactersWithSpaces>7024</CharactersWithSpaces>
  <SharedDoc>false</SharedDoc>
  <HLinks>
    <vt:vector size="42" baseType="variant">
      <vt:variant>
        <vt:i4>7536739</vt:i4>
      </vt:variant>
      <vt:variant>
        <vt:i4>51</vt:i4>
      </vt:variant>
      <vt:variant>
        <vt:i4>0</vt:i4>
      </vt:variant>
      <vt:variant>
        <vt:i4>5</vt:i4>
      </vt:variant>
      <vt:variant>
        <vt:lpwstr>http://www.gnivc.ru/software/fnspo/software_ul_fl/pdf417/</vt:lpwstr>
      </vt:variant>
      <vt:variant>
        <vt:lpwstr/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_Toc536783900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_Toc536783899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_Toc536783898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_Toc536783897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_Toc536783896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_Toc536783895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</dc:title>
  <dc:creator>Татьяна Ч.</dc:creator>
  <cp:lastModifiedBy>Ирина Стерлингова</cp:lastModifiedBy>
  <cp:revision>7</cp:revision>
  <cp:lastPrinted>2012-04-19T14:21:00Z</cp:lastPrinted>
  <dcterms:created xsi:type="dcterms:W3CDTF">2019-03-18T09:30:00Z</dcterms:created>
  <dcterms:modified xsi:type="dcterms:W3CDTF">2019-03-18T10:22:00Z</dcterms:modified>
</cp:coreProperties>
</file>