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6A035" w14:textId="78C1442D" w:rsidR="00CE7524" w:rsidRDefault="00241C96" w:rsidP="00241C96">
      <w:pPr>
        <w:pStyle w:val="a6"/>
      </w:pPr>
      <w:r>
        <w:t xml:space="preserve">Расчет зарплаты с помощью </w:t>
      </w:r>
      <w:proofErr w:type="gramStart"/>
      <w:r>
        <w:t>бизнес-процедур</w:t>
      </w:r>
      <w:proofErr w:type="gramEnd"/>
    </w:p>
    <w:p w14:paraId="29617746" w14:textId="360714F3" w:rsidR="00241C96" w:rsidRDefault="001D1647" w:rsidP="00241C96">
      <w:pPr>
        <w:pStyle w:val="a1"/>
      </w:pPr>
      <w:r>
        <w:t xml:space="preserve">До версии </w:t>
      </w:r>
      <w:r w:rsidRPr="005D0F11">
        <w:t xml:space="preserve">12.86.02.49 </w:t>
      </w:r>
      <w:r>
        <w:t xml:space="preserve">в системе была только одна возможность </w:t>
      </w:r>
      <w:r w:rsidR="008672A0">
        <w:t xml:space="preserve">по </w:t>
      </w:r>
      <w:r>
        <w:t>использовани</w:t>
      </w:r>
      <w:r w:rsidR="008672A0">
        <w:t>ю</w:t>
      </w:r>
      <w:r>
        <w:t xml:space="preserve"> бизнес-процедур для расчета зарплаты</w:t>
      </w:r>
      <w:r w:rsidR="00164A80">
        <w:t xml:space="preserve">: </w:t>
      </w:r>
      <w:r w:rsidR="00B20147">
        <w:t xml:space="preserve">в формуле расчета </w:t>
      </w:r>
      <w:r w:rsidR="00164A80">
        <w:t xml:space="preserve">можно </w:t>
      </w:r>
      <w:r w:rsidR="00B20147">
        <w:t>использ</w:t>
      </w:r>
      <w:r w:rsidR="00164A80">
        <w:t>овать</w:t>
      </w:r>
      <w:r>
        <w:t xml:space="preserve"> функци</w:t>
      </w:r>
      <w:r w:rsidR="00164A80">
        <w:t>ю</w:t>
      </w:r>
      <w:r>
        <w:t xml:space="preserve"> </w:t>
      </w:r>
      <w:r>
        <w:rPr>
          <w:lang w:val="en-US"/>
        </w:rPr>
        <w:t xml:space="preserve">BPRUN </w:t>
      </w:r>
      <w:r>
        <w:t xml:space="preserve">(русский вариант </w:t>
      </w:r>
      <w:proofErr w:type="gramStart"/>
      <w:r w:rsidRPr="001D1647">
        <w:t>ПРОЦ</w:t>
      </w:r>
      <w:proofErr w:type="gramEnd"/>
      <w:r w:rsidRPr="001D1647">
        <w:t>_ЧИСЛО</w:t>
      </w:r>
      <w:r>
        <w:t xml:space="preserve">). </w:t>
      </w:r>
      <w:r w:rsidR="00164A80">
        <w:t xml:space="preserve">Параметр функции содержит псевдоним </w:t>
      </w:r>
      <w:proofErr w:type="gramStart"/>
      <w:r w:rsidR="00164A80">
        <w:t>бизнес-процедуры</w:t>
      </w:r>
      <w:proofErr w:type="gramEnd"/>
      <w:r w:rsidR="00164A80">
        <w:t xml:space="preserve">. </w:t>
      </w:r>
      <w:r>
        <w:t xml:space="preserve">При работе этой </w:t>
      </w:r>
      <w:proofErr w:type="gramStart"/>
      <w:r w:rsidR="0064596C">
        <w:t>бизнес-</w:t>
      </w:r>
      <w:r>
        <w:t>процедуры</w:t>
      </w:r>
      <w:proofErr w:type="gramEnd"/>
      <w:r>
        <w:t xml:space="preserve"> доступны все переменные языка формул, которые доступны в обычной формуле. </w:t>
      </w:r>
      <w:r w:rsidR="0064596C">
        <w:t>Бизнес-п</w:t>
      </w:r>
      <w:r>
        <w:t xml:space="preserve">роцедура должна вернуть числовой результат расчета. На заполнение других полей расчетного листка </w:t>
      </w:r>
      <w:r w:rsidR="0064596C">
        <w:t>бизнес-</w:t>
      </w:r>
      <w:r>
        <w:t>процедура не может повлиять.</w:t>
      </w:r>
    </w:p>
    <w:p w14:paraId="50514657" w14:textId="51C27539" w:rsidR="001D1647" w:rsidRDefault="001D1647" w:rsidP="00241C96">
      <w:pPr>
        <w:pStyle w:val="a1"/>
      </w:pPr>
      <w:r>
        <w:t xml:space="preserve">В версии </w:t>
      </w:r>
      <w:r w:rsidRPr="005D0F11">
        <w:t>12.86.02.49</w:t>
      </w:r>
      <w:r>
        <w:t xml:space="preserve"> появилась вторая возможность: в справочнике видов оплаты можно заполнить новую колонку «</w:t>
      </w:r>
      <w:r w:rsidRPr="001D1647">
        <w:t>Бизнес процедура вместо формулы (для метода РФ)</w:t>
      </w:r>
      <w:r>
        <w:t>». Как видно</w:t>
      </w:r>
      <w:r w:rsidR="00711E8E">
        <w:t xml:space="preserve"> из названия, эта настройка действует только для видов оплаты с методом РФ. Если указана бизнес-процедура, формулу можно не задавать, так как в версии </w:t>
      </w:r>
      <w:r w:rsidR="00711E8E" w:rsidRPr="005D0F11">
        <w:t>12.86.02.49</w:t>
      </w:r>
      <w:r w:rsidR="00711E8E">
        <w:t xml:space="preserve"> формула не будет использоваться для такого вида оплаты</w:t>
      </w:r>
      <w:r w:rsidR="00AE6999">
        <w:t xml:space="preserve">. </w:t>
      </w:r>
      <w:r w:rsidR="00A07E9E">
        <w:t xml:space="preserve">Вместо этого для расчета будет запускаться указанная бизнес-процедура. В этой </w:t>
      </w:r>
      <w:proofErr w:type="gramStart"/>
      <w:r w:rsidR="009F18E5">
        <w:t>бизнес-</w:t>
      </w:r>
      <w:r w:rsidR="00A07E9E">
        <w:t>процедуре</w:t>
      </w:r>
      <w:proofErr w:type="gramEnd"/>
      <w:r w:rsidR="00A07E9E">
        <w:t xml:space="preserve"> тоже доступны все переменные языка формул, которые доступны в обычной формуле. Но от первого способа имеются существенные отличия:</w:t>
      </w:r>
    </w:p>
    <w:p w14:paraId="7B8E79A7" w14:textId="243C226D" w:rsidR="00A07E9E" w:rsidRDefault="00A07E9E" w:rsidP="00A07E9E">
      <w:pPr>
        <w:pStyle w:val="a1"/>
        <w:ind w:left="426" w:hanging="426"/>
      </w:pPr>
      <w:r>
        <w:t>1)</w:t>
      </w:r>
      <w:r>
        <w:tab/>
        <w:t xml:space="preserve">в </w:t>
      </w:r>
      <w:r w:rsidR="00D047F1">
        <w:t>бизнес-</w:t>
      </w:r>
      <w:r>
        <w:t xml:space="preserve">процедуру первым параметром передается объект класса </w:t>
      </w:r>
      <w:r w:rsidRPr="00A07E9E">
        <w:rPr>
          <w:noProof/>
        </w:rPr>
        <w:t>ZrpRes</w:t>
      </w:r>
      <w:r>
        <w:t xml:space="preserve">, который ранее можно было использоваться только в сочетании с функцией </w:t>
      </w:r>
      <w:r w:rsidRPr="00A07E9E">
        <w:rPr>
          <w:noProof/>
        </w:rPr>
        <w:t>CalcArgum</w:t>
      </w:r>
      <w:r>
        <w:rPr>
          <w:noProof/>
        </w:rPr>
        <w:t>. Свойства этого класса позволяют получить некоторые дополнительные данные для расчета (см. ниже)</w:t>
      </w:r>
      <w:r>
        <w:t>;</w:t>
      </w:r>
    </w:p>
    <w:p w14:paraId="2DEF89E6" w14:textId="5E1FF42C" w:rsidR="00A07E9E" w:rsidRDefault="00A07E9E" w:rsidP="00A07E9E">
      <w:pPr>
        <w:pStyle w:val="a1"/>
        <w:ind w:left="426" w:hanging="426"/>
      </w:pPr>
      <w:r>
        <w:t>2)</w:t>
      </w:r>
      <w:r>
        <w:tab/>
        <w:t xml:space="preserve">результат расчета необходимо записать в свойство </w:t>
      </w:r>
      <w:r>
        <w:rPr>
          <w:lang w:val="en-US"/>
        </w:rPr>
        <w:t>result</w:t>
      </w:r>
      <w:r w:rsidRPr="005D0F11">
        <w:t xml:space="preserve"> </w:t>
      </w:r>
      <w:r>
        <w:t xml:space="preserve">класса </w:t>
      </w:r>
      <w:r w:rsidRPr="00A07E9E">
        <w:rPr>
          <w:noProof/>
        </w:rPr>
        <w:t>ZrpRes</w:t>
      </w:r>
      <w:r>
        <w:rPr>
          <w:noProof/>
        </w:rPr>
        <w:t>. Также можно изменить значения некоторых других свойств класса (см. ниже), что будет учтено при записи результата в расчетный листок</w:t>
      </w:r>
      <w:r>
        <w:t>;</w:t>
      </w:r>
    </w:p>
    <w:p w14:paraId="4ADEC0B8" w14:textId="46661FBD" w:rsidR="00A07E9E" w:rsidRDefault="00A07E9E" w:rsidP="00A07E9E">
      <w:pPr>
        <w:pStyle w:val="a1"/>
        <w:ind w:left="426" w:hanging="426"/>
      </w:pPr>
      <w:r>
        <w:t>3)</w:t>
      </w:r>
      <w:r>
        <w:tab/>
        <w:t xml:space="preserve">если по каким-то причинам расчет провести невозможно, </w:t>
      </w:r>
      <w:r w:rsidR="007838C6">
        <w:t>бизнес-</w:t>
      </w:r>
      <w:r>
        <w:t xml:space="preserve">процедура должна вернуть текст сообщения об ошибке в качестве возвращаемого значения (оператором </w:t>
      </w:r>
      <w:r>
        <w:rPr>
          <w:lang w:val="en-US"/>
        </w:rPr>
        <w:t>Return</w:t>
      </w:r>
      <w:r>
        <w:t>). При удачном расчете можно не возвращать ничего или вернуть нулевое значение</w:t>
      </w:r>
      <w:r w:rsidR="00943EDE">
        <w:t>.</w:t>
      </w:r>
    </w:p>
    <w:p w14:paraId="751C4464" w14:textId="7DF244D1" w:rsidR="00A07E9E" w:rsidRDefault="00943EDE" w:rsidP="00D87FE6">
      <w:pPr>
        <w:pStyle w:val="a1"/>
        <w:spacing w:after="120"/>
      </w:pPr>
      <w:r>
        <w:t xml:space="preserve">Для реализации новой возможности класс </w:t>
      </w:r>
      <w:r w:rsidRPr="00A07E9E">
        <w:rPr>
          <w:noProof/>
        </w:rPr>
        <w:t>ZrpRes</w:t>
      </w:r>
      <w:r>
        <w:t xml:space="preserve"> дополнен новыми свойствами. </w:t>
      </w:r>
      <w:r w:rsidR="00BF3ED5">
        <w:t>Н</w:t>
      </w:r>
      <w:r>
        <w:t xml:space="preserve">екоторые свойства, которые </w:t>
      </w:r>
      <w:r w:rsidR="00BF3ED5">
        <w:t>доступны</w:t>
      </w:r>
      <w:r>
        <w:t xml:space="preserve"> только для чтения при использовании функции </w:t>
      </w:r>
      <w:r w:rsidRPr="00A07E9E">
        <w:rPr>
          <w:noProof/>
        </w:rPr>
        <w:t>CalcArgum</w:t>
      </w:r>
      <w:r>
        <w:t xml:space="preserve">, могут быть изменены, если объект класса </w:t>
      </w:r>
      <w:r w:rsidRPr="00A07E9E">
        <w:rPr>
          <w:noProof/>
        </w:rPr>
        <w:t>ZrpRes</w:t>
      </w:r>
      <w:r>
        <w:t xml:space="preserve"> передан в качестве параметра в </w:t>
      </w:r>
      <w:r w:rsidR="00C76F23">
        <w:t>бизнес-</w:t>
      </w:r>
      <w:r>
        <w:t>проце</w:t>
      </w:r>
      <w:r w:rsidR="00BF3ED5">
        <w:t>д</w:t>
      </w:r>
      <w:r>
        <w:t xml:space="preserve">уру для расчета суммы по виду оплаты. </w:t>
      </w:r>
      <w:r w:rsidR="00BF3ED5">
        <w:t>Полный перечень свой</w:t>
      </w:r>
      <w:proofErr w:type="gramStart"/>
      <w:r w:rsidR="00BF3ED5">
        <w:t>ств пр</w:t>
      </w:r>
      <w:proofErr w:type="gramEnd"/>
      <w:r w:rsidR="00BF3ED5">
        <w:t>едставлен в таблице.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1267"/>
        <w:gridCol w:w="1169"/>
        <w:gridCol w:w="1130"/>
        <w:gridCol w:w="5927"/>
      </w:tblGrid>
      <w:tr w:rsidR="00A65DD0" w14:paraId="42C9AEA3" w14:textId="77777777" w:rsidTr="00A65DD0">
        <w:trPr>
          <w:tblHeader/>
        </w:trPr>
        <w:tc>
          <w:tcPr>
            <w:tcW w:w="1267" w:type="dxa"/>
            <w:shd w:val="clear" w:color="auto" w:fill="F2F2F2" w:themeFill="background1" w:themeFillShade="F2"/>
          </w:tcPr>
          <w:p w14:paraId="5164A636" w14:textId="3FE93DD0" w:rsidR="00D87FE6" w:rsidRDefault="00D87FE6" w:rsidP="00D87FE6">
            <w:r>
              <w:t>Свойство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14:paraId="1D4938B7" w14:textId="53637100" w:rsidR="00D87FE6" w:rsidRDefault="00D87FE6" w:rsidP="00D87FE6">
            <w:r>
              <w:t>Тип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1D1188D1" w14:textId="12C44E10" w:rsidR="00D87FE6" w:rsidRDefault="00D87FE6" w:rsidP="00D87FE6">
            <w:r>
              <w:t>Доступ</w:t>
            </w:r>
          </w:p>
        </w:tc>
        <w:tc>
          <w:tcPr>
            <w:tcW w:w="5927" w:type="dxa"/>
            <w:shd w:val="clear" w:color="auto" w:fill="F2F2F2" w:themeFill="background1" w:themeFillShade="F2"/>
          </w:tcPr>
          <w:p w14:paraId="44BA8694" w14:textId="0E18FB26" w:rsidR="00D87FE6" w:rsidRDefault="00D87FE6" w:rsidP="00D87FE6">
            <w:r>
              <w:t>Описание</w:t>
            </w:r>
          </w:p>
        </w:tc>
      </w:tr>
      <w:tr w:rsidR="00D87FE6" w14:paraId="50AA9B5A" w14:textId="77777777" w:rsidTr="00A65DD0">
        <w:tc>
          <w:tcPr>
            <w:tcW w:w="1267" w:type="dxa"/>
          </w:tcPr>
          <w:p w14:paraId="4E3D7902" w14:textId="10E887CF" w:rsidR="00D87FE6" w:rsidRDefault="00C76F23" w:rsidP="00D87FE6">
            <w:pPr>
              <w:rPr>
                <w:noProof/>
              </w:rPr>
            </w:pPr>
            <w:r w:rsidRPr="00C76F23">
              <w:rPr>
                <w:noProof/>
              </w:rPr>
              <w:t>gmrab</w:t>
            </w:r>
          </w:p>
        </w:tc>
        <w:tc>
          <w:tcPr>
            <w:tcW w:w="1169" w:type="dxa"/>
          </w:tcPr>
          <w:p w14:paraId="27581ABE" w14:textId="2BAE50EA" w:rsidR="00D87FE6" w:rsidRPr="00C76F23" w:rsidRDefault="00C76F23" w:rsidP="00D87FE6">
            <w:r>
              <w:t>строка</w:t>
            </w:r>
          </w:p>
        </w:tc>
        <w:tc>
          <w:tcPr>
            <w:tcW w:w="1130" w:type="dxa"/>
          </w:tcPr>
          <w:p w14:paraId="7A06BCC4" w14:textId="063BA5E0" w:rsidR="00D87FE6" w:rsidRDefault="00C76F23" w:rsidP="00D87FE6">
            <w:r>
              <w:t>полный*</w:t>
            </w:r>
          </w:p>
        </w:tc>
        <w:tc>
          <w:tcPr>
            <w:tcW w:w="5927" w:type="dxa"/>
          </w:tcPr>
          <w:p w14:paraId="6F84B1EC" w14:textId="59AA7F26" w:rsidR="00D87FE6" w:rsidRDefault="006C6DA5" w:rsidP="00D87FE6">
            <w:r>
              <w:t>Месяц работы в формате «</w:t>
            </w:r>
            <w:proofErr w:type="spellStart"/>
            <w:r>
              <w:t>ггггмм</w:t>
            </w:r>
            <w:proofErr w:type="spellEnd"/>
            <w:r>
              <w:t>»</w:t>
            </w:r>
          </w:p>
        </w:tc>
      </w:tr>
      <w:tr w:rsidR="006C6DA5" w14:paraId="5B923CFF" w14:textId="77777777" w:rsidTr="00A65DD0">
        <w:tc>
          <w:tcPr>
            <w:tcW w:w="1267" w:type="dxa"/>
          </w:tcPr>
          <w:p w14:paraId="3D0D46E6" w14:textId="262EE14A" w:rsidR="006C6DA5" w:rsidRPr="00C76F23" w:rsidRDefault="007F3E27" w:rsidP="00D87FE6">
            <w:pPr>
              <w:rPr>
                <w:noProof/>
              </w:rPr>
            </w:pPr>
            <w:r w:rsidRPr="007F3E27">
              <w:rPr>
                <w:noProof/>
              </w:rPr>
              <w:t>argum</w:t>
            </w:r>
          </w:p>
        </w:tc>
        <w:tc>
          <w:tcPr>
            <w:tcW w:w="1169" w:type="dxa"/>
          </w:tcPr>
          <w:p w14:paraId="4165BE0C" w14:textId="7676A570" w:rsidR="006C6DA5" w:rsidRDefault="007F3E27" w:rsidP="00D87FE6">
            <w:r>
              <w:t>число</w:t>
            </w:r>
          </w:p>
        </w:tc>
        <w:tc>
          <w:tcPr>
            <w:tcW w:w="1130" w:type="dxa"/>
          </w:tcPr>
          <w:p w14:paraId="773899B0" w14:textId="4BCCDE26" w:rsidR="006C6DA5" w:rsidRDefault="00A17548" w:rsidP="007F3E27">
            <w:pPr>
              <w:ind w:right="-113"/>
            </w:pPr>
            <w:r>
              <w:t>ч</w:t>
            </w:r>
            <w:r w:rsidR="007F3E27">
              <w:t>тение</w:t>
            </w:r>
          </w:p>
        </w:tc>
        <w:tc>
          <w:tcPr>
            <w:tcW w:w="5927" w:type="dxa"/>
          </w:tcPr>
          <w:p w14:paraId="516CF224" w14:textId="50C6037B" w:rsidR="006C6DA5" w:rsidRDefault="00A17548" w:rsidP="00D87FE6">
            <w:r>
              <w:t>Аргумент расчета (число дней или часов)</w:t>
            </w:r>
          </w:p>
        </w:tc>
      </w:tr>
      <w:tr w:rsidR="00A17548" w14:paraId="7A90AC25" w14:textId="77777777" w:rsidTr="00A65DD0">
        <w:tc>
          <w:tcPr>
            <w:tcW w:w="1267" w:type="dxa"/>
          </w:tcPr>
          <w:p w14:paraId="6A44C074" w14:textId="180101CC" w:rsidR="00A17548" w:rsidRPr="007F3E27" w:rsidRDefault="00A17548" w:rsidP="00D87FE6">
            <w:pPr>
              <w:rPr>
                <w:noProof/>
              </w:rPr>
            </w:pPr>
            <w:r w:rsidRPr="00A17548">
              <w:rPr>
                <w:noProof/>
              </w:rPr>
              <w:t>param</w:t>
            </w:r>
          </w:p>
        </w:tc>
        <w:tc>
          <w:tcPr>
            <w:tcW w:w="1169" w:type="dxa"/>
          </w:tcPr>
          <w:p w14:paraId="6A98184D" w14:textId="7FCA336C" w:rsidR="00A17548" w:rsidRDefault="00A17548" w:rsidP="00D87FE6">
            <w:r>
              <w:t>число</w:t>
            </w:r>
          </w:p>
        </w:tc>
        <w:tc>
          <w:tcPr>
            <w:tcW w:w="1130" w:type="dxa"/>
          </w:tcPr>
          <w:p w14:paraId="67E92CF8" w14:textId="1683C148" w:rsidR="00A17548" w:rsidRDefault="00A17548" w:rsidP="007F3E27">
            <w:pPr>
              <w:ind w:right="-113"/>
            </w:pPr>
            <w:r>
              <w:t>чтение</w:t>
            </w:r>
          </w:p>
        </w:tc>
        <w:tc>
          <w:tcPr>
            <w:tcW w:w="5927" w:type="dxa"/>
          </w:tcPr>
          <w:p w14:paraId="776F0E9E" w14:textId="1EDFEE29" w:rsidR="00A17548" w:rsidRDefault="00A17548" w:rsidP="00D87FE6">
            <w:r>
              <w:t>Параметр расчета (оклад, тариф и т.п.)</w:t>
            </w:r>
          </w:p>
        </w:tc>
      </w:tr>
      <w:tr w:rsidR="00A17548" w14:paraId="77F030CB" w14:textId="77777777" w:rsidTr="00A65DD0">
        <w:tc>
          <w:tcPr>
            <w:tcW w:w="1267" w:type="dxa"/>
          </w:tcPr>
          <w:p w14:paraId="151A9CAD" w14:textId="2E2BBE33" w:rsidR="00A17548" w:rsidRPr="00A17548" w:rsidRDefault="00483AB0" w:rsidP="00D87FE6">
            <w:pPr>
              <w:rPr>
                <w:noProof/>
              </w:rPr>
            </w:pPr>
            <w:r w:rsidRPr="00483AB0">
              <w:rPr>
                <w:noProof/>
              </w:rPr>
              <w:t>result</w:t>
            </w:r>
          </w:p>
        </w:tc>
        <w:tc>
          <w:tcPr>
            <w:tcW w:w="1169" w:type="dxa"/>
          </w:tcPr>
          <w:p w14:paraId="38F94641" w14:textId="7466BEFE" w:rsidR="00A17548" w:rsidRDefault="00483AB0" w:rsidP="00D87FE6">
            <w:r>
              <w:t>число</w:t>
            </w:r>
          </w:p>
        </w:tc>
        <w:tc>
          <w:tcPr>
            <w:tcW w:w="1130" w:type="dxa"/>
          </w:tcPr>
          <w:p w14:paraId="4E09084D" w14:textId="4BC3D24E" w:rsidR="00A17548" w:rsidRDefault="00483AB0" w:rsidP="007F3E27">
            <w:pPr>
              <w:ind w:right="-113"/>
            </w:pPr>
            <w:r>
              <w:t>полный*</w:t>
            </w:r>
            <w:r w:rsidR="00EF0902">
              <w:t>*</w:t>
            </w:r>
          </w:p>
        </w:tc>
        <w:tc>
          <w:tcPr>
            <w:tcW w:w="5927" w:type="dxa"/>
          </w:tcPr>
          <w:p w14:paraId="4B903FE6" w14:textId="4123BC12" w:rsidR="00A17548" w:rsidRDefault="00303A48" w:rsidP="00D87FE6">
            <w:r>
              <w:t>Результат расчета</w:t>
            </w:r>
          </w:p>
        </w:tc>
      </w:tr>
      <w:tr w:rsidR="004D29D7" w14:paraId="6F49FA1A" w14:textId="77777777" w:rsidTr="00A65DD0">
        <w:tc>
          <w:tcPr>
            <w:tcW w:w="1267" w:type="dxa"/>
          </w:tcPr>
          <w:p w14:paraId="5A84B7C6" w14:textId="5312E467" w:rsidR="004D29D7" w:rsidRPr="00483AB0" w:rsidRDefault="004D29D7" w:rsidP="004D29D7">
            <w:pPr>
              <w:rPr>
                <w:noProof/>
              </w:rPr>
            </w:pPr>
            <w:r w:rsidRPr="004D29D7">
              <w:rPr>
                <w:noProof/>
              </w:rPr>
              <w:t>tip</w:t>
            </w:r>
          </w:p>
        </w:tc>
        <w:tc>
          <w:tcPr>
            <w:tcW w:w="1169" w:type="dxa"/>
          </w:tcPr>
          <w:p w14:paraId="308B07AA" w14:textId="306FCB32" w:rsidR="004D29D7" w:rsidRDefault="004D29D7" w:rsidP="004D29D7">
            <w:r>
              <w:t>целый</w:t>
            </w:r>
          </w:p>
        </w:tc>
        <w:tc>
          <w:tcPr>
            <w:tcW w:w="1130" w:type="dxa"/>
          </w:tcPr>
          <w:p w14:paraId="60B1CB57" w14:textId="328D4069" w:rsidR="004D29D7" w:rsidRDefault="004D29D7" w:rsidP="004D29D7">
            <w:pPr>
              <w:ind w:right="-113"/>
            </w:pPr>
            <w:r>
              <w:t>чтение</w:t>
            </w:r>
          </w:p>
        </w:tc>
        <w:tc>
          <w:tcPr>
            <w:tcW w:w="5927" w:type="dxa"/>
          </w:tcPr>
          <w:p w14:paraId="1FD2A67E" w14:textId="10773A00" w:rsidR="004D29D7" w:rsidRDefault="004D29D7" w:rsidP="004D29D7">
            <w:r>
              <w:t>Тип документа-основания</w:t>
            </w:r>
          </w:p>
        </w:tc>
      </w:tr>
      <w:tr w:rsidR="00467C0E" w14:paraId="3B6D82C5" w14:textId="77777777" w:rsidTr="00A65DD0">
        <w:tc>
          <w:tcPr>
            <w:tcW w:w="1267" w:type="dxa"/>
          </w:tcPr>
          <w:p w14:paraId="2CE0DDF1" w14:textId="7F60AD22" w:rsidR="00467C0E" w:rsidRPr="004D29D7" w:rsidRDefault="00467C0E" w:rsidP="00467C0E">
            <w:pPr>
              <w:rPr>
                <w:noProof/>
              </w:rPr>
            </w:pPr>
            <w:r w:rsidRPr="00467C0E">
              <w:rPr>
                <w:noProof/>
              </w:rPr>
              <w:t>idok</w:t>
            </w:r>
          </w:p>
        </w:tc>
        <w:tc>
          <w:tcPr>
            <w:tcW w:w="1169" w:type="dxa"/>
          </w:tcPr>
          <w:p w14:paraId="49AF3094" w14:textId="7EB4D812" w:rsidR="00467C0E" w:rsidRDefault="00467C0E" w:rsidP="00467C0E">
            <w:r>
              <w:t>целый</w:t>
            </w:r>
          </w:p>
        </w:tc>
        <w:tc>
          <w:tcPr>
            <w:tcW w:w="1130" w:type="dxa"/>
          </w:tcPr>
          <w:p w14:paraId="60E78949" w14:textId="7AD232E8" w:rsidR="00467C0E" w:rsidRDefault="00467C0E" w:rsidP="00467C0E">
            <w:pPr>
              <w:ind w:right="-113"/>
            </w:pPr>
            <w:r>
              <w:t>чтение</w:t>
            </w:r>
          </w:p>
        </w:tc>
        <w:tc>
          <w:tcPr>
            <w:tcW w:w="5927" w:type="dxa"/>
          </w:tcPr>
          <w:p w14:paraId="2D8AA876" w14:textId="4CE58C8F" w:rsidR="00467C0E" w:rsidRDefault="00467C0E" w:rsidP="00467C0E">
            <w:r>
              <w:t>Уникальный код документа-основания</w:t>
            </w:r>
          </w:p>
        </w:tc>
      </w:tr>
      <w:tr w:rsidR="00527FC5" w14:paraId="2988749F" w14:textId="77777777" w:rsidTr="00A65DD0">
        <w:tc>
          <w:tcPr>
            <w:tcW w:w="1267" w:type="dxa"/>
          </w:tcPr>
          <w:p w14:paraId="2BC1F820" w14:textId="4CE949C4" w:rsidR="00527FC5" w:rsidRPr="00467C0E" w:rsidRDefault="00527FC5" w:rsidP="00527FC5">
            <w:pPr>
              <w:rPr>
                <w:noProof/>
              </w:rPr>
            </w:pPr>
            <w:r w:rsidRPr="00527FC5">
              <w:rPr>
                <w:noProof/>
              </w:rPr>
              <w:t>ndok</w:t>
            </w:r>
          </w:p>
        </w:tc>
        <w:tc>
          <w:tcPr>
            <w:tcW w:w="1169" w:type="dxa"/>
          </w:tcPr>
          <w:p w14:paraId="4B58A4F6" w14:textId="0A55B1AE" w:rsidR="00527FC5" w:rsidRDefault="00527FC5" w:rsidP="00527FC5">
            <w:r>
              <w:t>строка</w:t>
            </w:r>
          </w:p>
        </w:tc>
        <w:tc>
          <w:tcPr>
            <w:tcW w:w="1130" w:type="dxa"/>
          </w:tcPr>
          <w:p w14:paraId="22BD5A32" w14:textId="18D1740B" w:rsidR="00527FC5" w:rsidRDefault="00527FC5" w:rsidP="00527FC5">
            <w:pPr>
              <w:ind w:right="-113"/>
            </w:pPr>
            <w:r>
              <w:t>чтение</w:t>
            </w:r>
          </w:p>
        </w:tc>
        <w:tc>
          <w:tcPr>
            <w:tcW w:w="5927" w:type="dxa"/>
          </w:tcPr>
          <w:p w14:paraId="5539E80F" w14:textId="4331E369" w:rsidR="00527FC5" w:rsidRDefault="00527FC5" w:rsidP="00527FC5">
            <w:r>
              <w:t>Номер документа-основания</w:t>
            </w:r>
          </w:p>
        </w:tc>
      </w:tr>
      <w:tr w:rsidR="00371008" w14:paraId="2E7F1A8B" w14:textId="77777777" w:rsidTr="00A65DD0">
        <w:tc>
          <w:tcPr>
            <w:tcW w:w="1267" w:type="dxa"/>
          </w:tcPr>
          <w:p w14:paraId="707EDB9C" w14:textId="3491B021" w:rsidR="00371008" w:rsidRPr="00527FC5" w:rsidRDefault="00371008" w:rsidP="00371008">
            <w:pPr>
              <w:rPr>
                <w:noProof/>
              </w:rPr>
            </w:pPr>
            <w:r w:rsidRPr="00371008">
              <w:rPr>
                <w:noProof/>
              </w:rPr>
              <w:t>ddok</w:t>
            </w:r>
          </w:p>
        </w:tc>
        <w:tc>
          <w:tcPr>
            <w:tcW w:w="1169" w:type="dxa"/>
          </w:tcPr>
          <w:p w14:paraId="4DBBF1F9" w14:textId="5456B829" w:rsidR="00371008" w:rsidRDefault="00371008" w:rsidP="00371008">
            <w:r>
              <w:t>дата</w:t>
            </w:r>
          </w:p>
        </w:tc>
        <w:tc>
          <w:tcPr>
            <w:tcW w:w="1130" w:type="dxa"/>
          </w:tcPr>
          <w:p w14:paraId="3E3EB280" w14:textId="7DA6D018" w:rsidR="00371008" w:rsidRDefault="00371008" w:rsidP="00371008">
            <w:pPr>
              <w:ind w:right="-113"/>
            </w:pPr>
            <w:r>
              <w:t>чтение</w:t>
            </w:r>
          </w:p>
        </w:tc>
        <w:tc>
          <w:tcPr>
            <w:tcW w:w="5927" w:type="dxa"/>
          </w:tcPr>
          <w:p w14:paraId="0652B890" w14:textId="54115F78" w:rsidR="00371008" w:rsidRDefault="00371008" w:rsidP="00371008">
            <w:r>
              <w:t>Дата документа-основания</w:t>
            </w:r>
          </w:p>
        </w:tc>
      </w:tr>
      <w:tr w:rsidR="00371008" w14:paraId="7BCD53E5" w14:textId="77777777" w:rsidTr="00A65DD0">
        <w:tc>
          <w:tcPr>
            <w:tcW w:w="1267" w:type="dxa"/>
          </w:tcPr>
          <w:p w14:paraId="12223CE1" w14:textId="352F21AD" w:rsidR="00371008" w:rsidRPr="00527FC5" w:rsidRDefault="00371008" w:rsidP="00371008">
            <w:pPr>
              <w:rPr>
                <w:noProof/>
              </w:rPr>
            </w:pPr>
            <w:r w:rsidRPr="00527FC5">
              <w:rPr>
                <w:noProof/>
              </w:rPr>
              <w:t>bShowForm</w:t>
            </w:r>
          </w:p>
        </w:tc>
        <w:tc>
          <w:tcPr>
            <w:tcW w:w="1169" w:type="dxa"/>
          </w:tcPr>
          <w:p w14:paraId="46864D78" w14:textId="42DB823B" w:rsidR="00371008" w:rsidRDefault="00371008" w:rsidP="00371008">
            <w:r>
              <w:t>логическое</w:t>
            </w:r>
          </w:p>
        </w:tc>
        <w:tc>
          <w:tcPr>
            <w:tcW w:w="1130" w:type="dxa"/>
          </w:tcPr>
          <w:p w14:paraId="2956C43F" w14:textId="25C0EBE2" w:rsidR="00371008" w:rsidRDefault="00371008" w:rsidP="00371008">
            <w:pPr>
              <w:ind w:right="-113"/>
            </w:pPr>
            <w:r>
              <w:t>полный*</w:t>
            </w:r>
          </w:p>
        </w:tc>
        <w:tc>
          <w:tcPr>
            <w:tcW w:w="5927" w:type="dxa"/>
          </w:tcPr>
          <w:p w14:paraId="00B35B97" w14:textId="7685F3F3" w:rsidR="00371008" w:rsidRPr="00A65DD0" w:rsidRDefault="00371008" w:rsidP="00371008">
            <w:r>
              <w:t xml:space="preserve">Признак одиночного расчета. Если </w:t>
            </w:r>
            <w:r>
              <w:rPr>
                <w:lang w:val="en-US"/>
              </w:rPr>
              <w:t>false</w:t>
            </w:r>
            <w:r>
              <w:t>, бизнес-процедура вызывается в режиме массового расчета</w:t>
            </w:r>
          </w:p>
        </w:tc>
      </w:tr>
      <w:tr w:rsidR="00371008" w14:paraId="6CB7ED59" w14:textId="77777777" w:rsidTr="00A65DD0">
        <w:tc>
          <w:tcPr>
            <w:tcW w:w="1267" w:type="dxa"/>
          </w:tcPr>
          <w:p w14:paraId="3AB8B34E" w14:textId="553634A6" w:rsidR="00371008" w:rsidRPr="00527FC5" w:rsidRDefault="00371008" w:rsidP="00371008">
            <w:pPr>
              <w:rPr>
                <w:noProof/>
              </w:rPr>
            </w:pPr>
            <w:r w:rsidRPr="00A65DD0">
              <w:rPr>
                <w:noProof/>
              </w:rPr>
              <w:t>iDates</w:t>
            </w:r>
          </w:p>
        </w:tc>
        <w:tc>
          <w:tcPr>
            <w:tcW w:w="1169" w:type="dxa"/>
          </w:tcPr>
          <w:p w14:paraId="5AC39884" w14:textId="75A9E810" w:rsidR="00371008" w:rsidRDefault="00371008" w:rsidP="00371008">
            <w:r>
              <w:t>целый</w:t>
            </w:r>
          </w:p>
        </w:tc>
        <w:tc>
          <w:tcPr>
            <w:tcW w:w="1130" w:type="dxa"/>
          </w:tcPr>
          <w:p w14:paraId="1CBEF059" w14:textId="12389DD5" w:rsidR="00371008" w:rsidRDefault="00371008" w:rsidP="00371008">
            <w:pPr>
              <w:ind w:right="-113"/>
            </w:pPr>
            <w:r>
              <w:t>чтение</w:t>
            </w:r>
          </w:p>
        </w:tc>
        <w:tc>
          <w:tcPr>
            <w:tcW w:w="5927" w:type="dxa"/>
          </w:tcPr>
          <w:p w14:paraId="64174B7D" w14:textId="3BBD3FD9" w:rsidR="00371008" w:rsidRDefault="00371008" w:rsidP="00371008">
            <w:r>
              <w:t xml:space="preserve">Признак того, заполнен ы ли границы периода при вызове </w:t>
            </w:r>
            <w:proofErr w:type="gramStart"/>
            <w:r>
              <w:t>бизнес-процедуры</w:t>
            </w:r>
            <w:proofErr w:type="gramEnd"/>
            <w:r>
              <w:t>: 0 – не заполнены, 1 – заполнено только начало, 2 – заполнено только окончание, 3 – заполнено начало и окончание</w:t>
            </w:r>
          </w:p>
        </w:tc>
      </w:tr>
      <w:tr w:rsidR="008771B9" w14:paraId="1FD9EC48" w14:textId="77777777" w:rsidTr="00A92609">
        <w:tc>
          <w:tcPr>
            <w:tcW w:w="1267" w:type="dxa"/>
          </w:tcPr>
          <w:p w14:paraId="3F872B30" w14:textId="77777777" w:rsidR="008771B9" w:rsidRPr="007E425F" w:rsidRDefault="008771B9" w:rsidP="00A92609">
            <w:pPr>
              <w:rPr>
                <w:noProof/>
              </w:rPr>
            </w:pPr>
            <w:r w:rsidRPr="00815EC2">
              <w:rPr>
                <w:noProof/>
              </w:rPr>
              <w:t>bDates</w:t>
            </w:r>
          </w:p>
        </w:tc>
        <w:tc>
          <w:tcPr>
            <w:tcW w:w="1169" w:type="dxa"/>
          </w:tcPr>
          <w:p w14:paraId="3F90B225" w14:textId="77777777" w:rsidR="008771B9" w:rsidRDefault="008771B9" w:rsidP="00A92609">
            <w:r>
              <w:t>логическое</w:t>
            </w:r>
          </w:p>
        </w:tc>
        <w:tc>
          <w:tcPr>
            <w:tcW w:w="1130" w:type="dxa"/>
          </w:tcPr>
          <w:p w14:paraId="2D0F09E3" w14:textId="77777777" w:rsidR="008771B9" w:rsidRDefault="008771B9" w:rsidP="00A92609">
            <w:pPr>
              <w:ind w:right="-113"/>
            </w:pPr>
            <w:r>
              <w:t>полный**</w:t>
            </w:r>
          </w:p>
        </w:tc>
        <w:tc>
          <w:tcPr>
            <w:tcW w:w="5927" w:type="dxa"/>
          </w:tcPr>
          <w:p w14:paraId="34FB1824" w14:textId="77777777" w:rsidR="008771B9" w:rsidRDefault="008771B9" w:rsidP="00A92609">
            <w:r>
              <w:t>Признак того, что период расчета следует записать в колонки расчетного листка</w:t>
            </w:r>
          </w:p>
        </w:tc>
      </w:tr>
      <w:tr w:rsidR="00371008" w14:paraId="12CCEBA5" w14:textId="77777777" w:rsidTr="00A65DD0">
        <w:tc>
          <w:tcPr>
            <w:tcW w:w="1267" w:type="dxa"/>
          </w:tcPr>
          <w:p w14:paraId="038061AD" w14:textId="6666C0A1" w:rsidR="00371008" w:rsidRPr="00A65DD0" w:rsidRDefault="00371008" w:rsidP="00371008">
            <w:pPr>
              <w:rPr>
                <w:noProof/>
              </w:rPr>
            </w:pPr>
            <w:r w:rsidRPr="00D128F0">
              <w:rPr>
                <w:noProof/>
              </w:rPr>
              <w:t>dBeg</w:t>
            </w:r>
          </w:p>
        </w:tc>
        <w:tc>
          <w:tcPr>
            <w:tcW w:w="1169" w:type="dxa"/>
          </w:tcPr>
          <w:p w14:paraId="6F2FDF6B" w14:textId="62C31DC5" w:rsidR="00371008" w:rsidRDefault="00371008" w:rsidP="00371008">
            <w:r>
              <w:t>дата</w:t>
            </w:r>
          </w:p>
        </w:tc>
        <w:tc>
          <w:tcPr>
            <w:tcW w:w="1130" w:type="dxa"/>
          </w:tcPr>
          <w:p w14:paraId="1A9B0735" w14:textId="5168A0CF" w:rsidR="00371008" w:rsidRDefault="00371008" w:rsidP="00371008">
            <w:pPr>
              <w:ind w:right="-113"/>
            </w:pPr>
            <w:r>
              <w:t>полный**</w:t>
            </w:r>
          </w:p>
        </w:tc>
        <w:tc>
          <w:tcPr>
            <w:tcW w:w="5927" w:type="dxa"/>
          </w:tcPr>
          <w:p w14:paraId="48702F21" w14:textId="021D6519" w:rsidR="00371008" w:rsidRDefault="00371008" w:rsidP="00371008">
            <w:r>
              <w:t>Дата начала периода</w:t>
            </w:r>
          </w:p>
        </w:tc>
      </w:tr>
      <w:tr w:rsidR="00371008" w14:paraId="22D2136E" w14:textId="77777777" w:rsidTr="00A65DD0">
        <w:tc>
          <w:tcPr>
            <w:tcW w:w="1267" w:type="dxa"/>
          </w:tcPr>
          <w:p w14:paraId="01FD999A" w14:textId="65BAD795" w:rsidR="00371008" w:rsidRPr="00D128F0" w:rsidRDefault="00371008" w:rsidP="00371008">
            <w:pPr>
              <w:rPr>
                <w:noProof/>
              </w:rPr>
            </w:pPr>
            <w:r w:rsidRPr="006A1B1A">
              <w:rPr>
                <w:noProof/>
              </w:rPr>
              <w:t>dEnd</w:t>
            </w:r>
          </w:p>
        </w:tc>
        <w:tc>
          <w:tcPr>
            <w:tcW w:w="1169" w:type="dxa"/>
          </w:tcPr>
          <w:p w14:paraId="78FA5CF1" w14:textId="1D7755EE" w:rsidR="00371008" w:rsidRDefault="00371008" w:rsidP="00371008">
            <w:r>
              <w:t>дата</w:t>
            </w:r>
          </w:p>
        </w:tc>
        <w:tc>
          <w:tcPr>
            <w:tcW w:w="1130" w:type="dxa"/>
          </w:tcPr>
          <w:p w14:paraId="37CC8C01" w14:textId="062857BE" w:rsidR="00371008" w:rsidRDefault="00371008" w:rsidP="00371008">
            <w:pPr>
              <w:ind w:right="-113"/>
            </w:pPr>
            <w:r>
              <w:t>полный**</w:t>
            </w:r>
          </w:p>
        </w:tc>
        <w:tc>
          <w:tcPr>
            <w:tcW w:w="5927" w:type="dxa"/>
          </w:tcPr>
          <w:p w14:paraId="3D23D5E9" w14:textId="5163A00E" w:rsidR="00371008" w:rsidRDefault="00371008" w:rsidP="00371008">
            <w:r>
              <w:t>Дата окончания периода</w:t>
            </w:r>
          </w:p>
        </w:tc>
      </w:tr>
      <w:tr w:rsidR="00371008" w14:paraId="70D73031" w14:textId="77777777" w:rsidTr="00A65DD0">
        <w:tc>
          <w:tcPr>
            <w:tcW w:w="1267" w:type="dxa"/>
          </w:tcPr>
          <w:p w14:paraId="4D4679C5" w14:textId="3B2DFF68" w:rsidR="00371008" w:rsidRPr="006A1B1A" w:rsidRDefault="00371008" w:rsidP="00371008">
            <w:pPr>
              <w:rPr>
                <w:noProof/>
              </w:rPr>
            </w:pPr>
            <w:r w:rsidRPr="003342C8">
              <w:rPr>
                <w:noProof/>
              </w:rPr>
              <w:t>iSaveRes</w:t>
            </w:r>
          </w:p>
        </w:tc>
        <w:tc>
          <w:tcPr>
            <w:tcW w:w="1169" w:type="dxa"/>
          </w:tcPr>
          <w:p w14:paraId="23BA4DF7" w14:textId="07DCF936" w:rsidR="00371008" w:rsidRDefault="00371008" w:rsidP="00371008">
            <w:r>
              <w:t>целый</w:t>
            </w:r>
          </w:p>
        </w:tc>
        <w:tc>
          <w:tcPr>
            <w:tcW w:w="1130" w:type="dxa"/>
          </w:tcPr>
          <w:p w14:paraId="3D4DB693" w14:textId="66E112A2" w:rsidR="00371008" w:rsidRDefault="00371008" w:rsidP="00371008">
            <w:pPr>
              <w:ind w:right="-113"/>
            </w:pPr>
            <w:r>
              <w:t>полный*</w:t>
            </w:r>
          </w:p>
        </w:tc>
        <w:tc>
          <w:tcPr>
            <w:tcW w:w="5927" w:type="dxa"/>
          </w:tcPr>
          <w:p w14:paraId="696207EE" w14:textId="5BA06C46" w:rsidR="00371008" w:rsidRDefault="00371008" w:rsidP="00371008">
            <w:r>
              <w:t xml:space="preserve">Признак сохранения результатов расчета по среднему.  Имеет смысл только при использовании функции </w:t>
            </w:r>
            <w:r w:rsidRPr="00A07E9E">
              <w:rPr>
                <w:noProof/>
              </w:rPr>
              <w:t>CalcArgum</w:t>
            </w:r>
          </w:p>
        </w:tc>
      </w:tr>
      <w:tr w:rsidR="00371008" w14:paraId="1804B41F" w14:textId="77777777" w:rsidTr="00A65DD0">
        <w:tc>
          <w:tcPr>
            <w:tcW w:w="1267" w:type="dxa"/>
          </w:tcPr>
          <w:p w14:paraId="6595D5DA" w14:textId="595EDA09" w:rsidR="00371008" w:rsidRPr="003342C8" w:rsidRDefault="00371008" w:rsidP="00371008">
            <w:pPr>
              <w:rPr>
                <w:noProof/>
              </w:rPr>
            </w:pPr>
            <w:r w:rsidRPr="00983988">
              <w:rPr>
                <w:noProof/>
              </w:rPr>
              <w:t>bFindData</w:t>
            </w:r>
          </w:p>
        </w:tc>
        <w:tc>
          <w:tcPr>
            <w:tcW w:w="1169" w:type="dxa"/>
          </w:tcPr>
          <w:p w14:paraId="403A0A60" w14:textId="070CEDAC" w:rsidR="00371008" w:rsidRDefault="00371008" w:rsidP="00371008">
            <w:r>
              <w:t>логическое</w:t>
            </w:r>
          </w:p>
        </w:tc>
        <w:tc>
          <w:tcPr>
            <w:tcW w:w="1130" w:type="dxa"/>
          </w:tcPr>
          <w:p w14:paraId="0DACDA39" w14:textId="160681E1" w:rsidR="00371008" w:rsidRDefault="00371008" w:rsidP="00371008">
            <w:pPr>
              <w:ind w:right="-113"/>
            </w:pPr>
            <w:r>
              <w:t>полный*</w:t>
            </w:r>
          </w:p>
        </w:tc>
        <w:tc>
          <w:tcPr>
            <w:tcW w:w="5927" w:type="dxa"/>
          </w:tcPr>
          <w:p w14:paraId="3B3C6BEA" w14:textId="6521E15A" w:rsidR="00371008" w:rsidRDefault="00371008" w:rsidP="00371008">
            <w:r>
              <w:t>Признак того, что при расчете по среднему можно использовать предыдущие результаты расчета</w:t>
            </w:r>
          </w:p>
        </w:tc>
      </w:tr>
      <w:tr w:rsidR="00371008" w14:paraId="1FF8949D" w14:textId="77777777" w:rsidTr="00A65DD0">
        <w:tc>
          <w:tcPr>
            <w:tcW w:w="1267" w:type="dxa"/>
          </w:tcPr>
          <w:p w14:paraId="16C4CC47" w14:textId="66CB286E" w:rsidR="00371008" w:rsidRPr="00983988" w:rsidRDefault="00371008" w:rsidP="00371008">
            <w:pPr>
              <w:rPr>
                <w:noProof/>
              </w:rPr>
            </w:pPr>
            <w:r w:rsidRPr="00FA0669">
              <w:rPr>
                <w:noProof/>
              </w:rPr>
              <w:t>errMsg</w:t>
            </w:r>
          </w:p>
        </w:tc>
        <w:tc>
          <w:tcPr>
            <w:tcW w:w="1169" w:type="dxa"/>
          </w:tcPr>
          <w:p w14:paraId="16DD8541" w14:textId="150F6A04" w:rsidR="00371008" w:rsidRDefault="00371008" w:rsidP="00371008">
            <w:r>
              <w:t>строка</w:t>
            </w:r>
          </w:p>
        </w:tc>
        <w:tc>
          <w:tcPr>
            <w:tcW w:w="1130" w:type="dxa"/>
          </w:tcPr>
          <w:p w14:paraId="4B4DD0B3" w14:textId="5920C3D1" w:rsidR="00371008" w:rsidRDefault="00371008" w:rsidP="00371008">
            <w:pPr>
              <w:ind w:right="-113"/>
            </w:pPr>
            <w:r>
              <w:t>чтение</w:t>
            </w:r>
          </w:p>
        </w:tc>
        <w:tc>
          <w:tcPr>
            <w:tcW w:w="5927" w:type="dxa"/>
          </w:tcPr>
          <w:p w14:paraId="034C44D0" w14:textId="2B186D46" w:rsidR="00371008" w:rsidRDefault="00371008" w:rsidP="00371008">
            <w:r>
              <w:t xml:space="preserve">Сообщение об ошибке, возникшей при использовании функции </w:t>
            </w:r>
            <w:r w:rsidRPr="00A07E9E">
              <w:rPr>
                <w:noProof/>
              </w:rPr>
              <w:t>CalcArgum</w:t>
            </w:r>
            <w:r>
              <w:t xml:space="preserve"> </w:t>
            </w:r>
          </w:p>
        </w:tc>
      </w:tr>
      <w:tr w:rsidR="00371008" w14:paraId="693AC070" w14:textId="77777777" w:rsidTr="00A65DD0">
        <w:tc>
          <w:tcPr>
            <w:tcW w:w="1267" w:type="dxa"/>
          </w:tcPr>
          <w:p w14:paraId="4DC32FF3" w14:textId="1D248070" w:rsidR="00371008" w:rsidRPr="00FA0669" w:rsidRDefault="00371008" w:rsidP="00371008">
            <w:pPr>
              <w:rPr>
                <w:noProof/>
              </w:rPr>
            </w:pPr>
            <w:r w:rsidRPr="00A50B64">
              <w:rPr>
                <w:noProof/>
              </w:rPr>
              <w:t>ParamStart</w:t>
            </w:r>
          </w:p>
        </w:tc>
        <w:tc>
          <w:tcPr>
            <w:tcW w:w="1169" w:type="dxa"/>
          </w:tcPr>
          <w:p w14:paraId="54136367" w14:textId="26A71523" w:rsidR="00371008" w:rsidRDefault="00371008" w:rsidP="00371008">
            <w:r>
              <w:t>строка</w:t>
            </w:r>
          </w:p>
        </w:tc>
        <w:tc>
          <w:tcPr>
            <w:tcW w:w="1130" w:type="dxa"/>
          </w:tcPr>
          <w:p w14:paraId="06D9565D" w14:textId="21C54BF2" w:rsidR="00371008" w:rsidRDefault="00371008" w:rsidP="00371008">
            <w:pPr>
              <w:ind w:right="-113"/>
            </w:pPr>
            <w:r>
              <w:t>полный*</w:t>
            </w:r>
          </w:p>
        </w:tc>
        <w:tc>
          <w:tcPr>
            <w:tcW w:w="5927" w:type="dxa"/>
          </w:tcPr>
          <w:p w14:paraId="5AD2EF7F" w14:textId="4E6BDA99" w:rsidR="00371008" w:rsidRDefault="00371008" w:rsidP="00371008">
            <w:r>
              <w:t xml:space="preserve">С какого месяца пересчитывать пособия до 1,5 лет. Имеет смысл только при использовании функции </w:t>
            </w:r>
            <w:r w:rsidRPr="00A07E9E">
              <w:rPr>
                <w:noProof/>
              </w:rPr>
              <w:t>CalcArgum</w:t>
            </w:r>
          </w:p>
        </w:tc>
      </w:tr>
      <w:tr w:rsidR="00371008" w14:paraId="5D2ADD9A" w14:textId="77777777" w:rsidTr="00A65DD0">
        <w:tc>
          <w:tcPr>
            <w:tcW w:w="1267" w:type="dxa"/>
          </w:tcPr>
          <w:p w14:paraId="139B9A50" w14:textId="7F7ADD8B" w:rsidR="00371008" w:rsidRPr="00A50B64" w:rsidRDefault="00371008" w:rsidP="00371008">
            <w:pPr>
              <w:rPr>
                <w:noProof/>
              </w:rPr>
            </w:pPr>
            <w:r w:rsidRPr="00747F3C">
              <w:rPr>
                <w:noProof/>
              </w:rPr>
              <w:t>flags</w:t>
            </w:r>
          </w:p>
        </w:tc>
        <w:tc>
          <w:tcPr>
            <w:tcW w:w="1169" w:type="dxa"/>
          </w:tcPr>
          <w:p w14:paraId="537BB053" w14:textId="17CE463C" w:rsidR="00371008" w:rsidRDefault="00371008" w:rsidP="00371008">
            <w:r>
              <w:t>строка</w:t>
            </w:r>
          </w:p>
        </w:tc>
        <w:tc>
          <w:tcPr>
            <w:tcW w:w="1130" w:type="dxa"/>
          </w:tcPr>
          <w:p w14:paraId="4B284202" w14:textId="5F692078" w:rsidR="00371008" w:rsidRDefault="00371008" w:rsidP="00371008">
            <w:pPr>
              <w:ind w:right="-113"/>
            </w:pPr>
            <w:r>
              <w:t>полный*</w:t>
            </w:r>
          </w:p>
        </w:tc>
        <w:tc>
          <w:tcPr>
            <w:tcW w:w="5927" w:type="dxa"/>
          </w:tcPr>
          <w:p w14:paraId="6279291B" w14:textId="5C988186" w:rsidR="00371008" w:rsidRDefault="00371008" w:rsidP="00371008">
            <w:r>
              <w:t xml:space="preserve">Признак блокировки колонок расчетного листка. Имеет смысл только при использовании функции </w:t>
            </w:r>
            <w:r w:rsidRPr="00A07E9E">
              <w:rPr>
                <w:noProof/>
              </w:rPr>
              <w:t>CalcArgum</w:t>
            </w:r>
          </w:p>
        </w:tc>
      </w:tr>
      <w:tr w:rsidR="00371008" w14:paraId="3E2EF904" w14:textId="77777777" w:rsidTr="00A65DD0">
        <w:tc>
          <w:tcPr>
            <w:tcW w:w="1267" w:type="dxa"/>
          </w:tcPr>
          <w:p w14:paraId="6FBAEFAC" w14:textId="00DA7B0A" w:rsidR="00371008" w:rsidRPr="00747F3C" w:rsidRDefault="00371008" w:rsidP="00371008">
            <w:pPr>
              <w:rPr>
                <w:noProof/>
              </w:rPr>
            </w:pPr>
            <w:r w:rsidRPr="002207DE">
              <w:rPr>
                <w:noProof/>
              </w:rPr>
              <w:lastRenderedPageBreak/>
              <w:t>prm_k1</w:t>
            </w:r>
          </w:p>
        </w:tc>
        <w:tc>
          <w:tcPr>
            <w:tcW w:w="1169" w:type="dxa"/>
          </w:tcPr>
          <w:p w14:paraId="718986E1" w14:textId="5567146B" w:rsidR="00371008" w:rsidRDefault="00371008" w:rsidP="00371008">
            <w:r>
              <w:t>число</w:t>
            </w:r>
          </w:p>
        </w:tc>
        <w:tc>
          <w:tcPr>
            <w:tcW w:w="1130" w:type="dxa"/>
          </w:tcPr>
          <w:p w14:paraId="44084712" w14:textId="6E873073" w:rsidR="00371008" w:rsidRDefault="00371008" w:rsidP="00371008">
            <w:pPr>
              <w:ind w:right="-113"/>
            </w:pPr>
            <w:r>
              <w:t>чтение</w:t>
            </w:r>
          </w:p>
        </w:tc>
        <w:tc>
          <w:tcPr>
            <w:tcW w:w="5927" w:type="dxa"/>
          </w:tcPr>
          <w:p w14:paraId="0C9B5595" w14:textId="4A2DDFC5" w:rsidR="00371008" w:rsidRDefault="00371008" w:rsidP="00371008">
            <w:r>
              <w:t>Значений из колонки «В том числе на 1-го ребенка» в таблице параметров</w:t>
            </w:r>
          </w:p>
        </w:tc>
      </w:tr>
      <w:tr w:rsidR="00371008" w14:paraId="51387F66" w14:textId="77777777" w:rsidTr="00A65DD0">
        <w:tc>
          <w:tcPr>
            <w:tcW w:w="1267" w:type="dxa"/>
          </w:tcPr>
          <w:p w14:paraId="2C0955C4" w14:textId="5FBA1B08" w:rsidR="00371008" w:rsidRPr="002207DE" w:rsidRDefault="00371008" w:rsidP="00371008">
            <w:pPr>
              <w:rPr>
                <w:noProof/>
              </w:rPr>
            </w:pPr>
            <w:r w:rsidRPr="007E425F">
              <w:rPr>
                <w:noProof/>
              </w:rPr>
              <w:t>res_k1</w:t>
            </w:r>
          </w:p>
        </w:tc>
        <w:tc>
          <w:tcPr>
            <w:tcW w:w="1169" w:type="dxa"/>
          </w:tcPr>
          <w:p w14:paraId="7D2C17B7" w14:textId="1C42EEDD" w:rsidR="00371008" w:rsidRDefault="00371008" w:rsidP="00371008">
            <w:r>
              <w:t>число</w:t>
            </w:r>
          </w:p>
        </w:tc>
        <w:tc>
          <w:tcPr>
            <w:tcW w:w="1130" w:type="dxa"/>
          </w:tcPr>
          <w:p w14:paraId="1F96CDAE" w14:textId="4ED2461D" w:rsidR="00371008" w:rsidRDefault="00371008" w:rsidP="00371008">
            <w:pPr>
              <w:ind w:right="-113"/>
            </w:pPr>
            <w:r>
              <w:t>полный**</w:t>
            </w:r>
          </w:p>
        </w:tc>
        <w:tc>
          <w:tcPr>
            <w:tcW w:w="5927" w:type="dxa"/>
          </w:tcPr>
          <w:p w14:paraId="775D4BF9" w14:textId="42C91695" w:rsidR="00371008" w:rsidRDefault="00371008" w:rsidP="00371008">
            <w:r>
              <w:t>Результат расчета для заполнения колонки «Часть суммы» в расчетном листке</w:t>
            </w:r>
          </w:p>
        </w:tc>
      </w:tr>
      <w:tr w:rsidR="00371008" w14:paraId="17AD3BBD" w14:textId="77777777" w:rsidTr="00A65DD0">
        <w:tc>
          <w:tcPr>
            <w:tcW w:w="1267" w:type="dxa"/>
          </w:tcPr>
          <w:p w14:paraId="7FA78B49" w14:textId="15B28A2D" w:rsidR="00371008" w:rsidRPr="00815EC2" w:rsidRDefault="00371008" w:rsidP="00371008">
            <w:pPr>
              <w:rPr>
                <w:noProof/>
              </w:rPr>
            </w:pPr>
            <w:r w:rsidRPr="00FB5CCE">
              <w:rPr>
                <w:noProof/>
              </w:rPr>
              <w:t>ckod</w:t>
            </w:r>
          </w:p>
        </w:tc>
        <w:tc>
          <w:tcPr>
            <w:tcW w:w="1169" w:type="dxa"/>
          </w:tcPr>
          <w:p w14:paraId="59977B69" w14:textId="59546D71" w:rsidR="00371008" w:rsidRDefault="00371008" w:rsidP="00371008">
            <w:r>
              <w:t>строка</w:t>
            </w:r>
          </w:p>
        </w:tc>
        <w:tc>
          <w:tcPr>
            <w:tcW w:w="1130" w:type="dxa"/>
          </w:tcPr>
          <w:p w14:paraId="236649C8" w14:textId="16F766EA" w:rsidR="00371008" w:rsidRDefault="00371008" w:rsidP="00371008">
            <w:pPr>
              <w:ind w:right="-113"/>
            </w:pPr>
            <w:r>
              <w:t>чтение</w:t>
            </w:r>
          </w:p>
        </w:tc>
        <w:tc>
          <w:tcPr>
            <w:tcW w:w="5927" w:type="dxa"/>
          </w:tcPr>
          <w:p w14:paraId="262940F2" w14:textId="0C7FA96F" w:rsidR="00371008" w:rsidRDefault="00371008" w:rsidP="00371008">
            <w:r>
              <w:t>Код вида оплаты, для которого выполняется расчет</w:t>
            </w:r>
          </w:p>
        </w:tc>
      </w:tr>
      <w:tr w:rsidR="00371008" w14:paraId="2F8F93F1" w14:textId="77777777" w:rsidTr="00A65DD0">
        <w:tc>
          <w:tcPr>
            <w:tcW w:w="1267" w:type="dxa"/>
          </w:tcPr>
          <w:p w14:paraId="2C266D81" w14:textId="43B460CE" w:rsidR="00371008" w:rsidRPr="00FB5CCE" w:rsidRDefault="00371008" w:rsidP="00371008">
            <w:pPr>
              <w:rPr>
                <w:noProof/>
              </w:rPr>
            </w:pPr>
            <w:r w:rsidRPr="007C3F59">
              <w:rPr>
                <w:noProof/>
              </w:rPr>
              <w:t>cparm</w:t>
            </w:r>
          </w:p>
        </w:tc>
        <w:tc>
          <w:tcPr>
            <w:tcW w:w="1169" w:type="dxa"/>
          </w:tcPr>
          <w:p w14:paraId="5943C860" w14:textId="5D801759" w:rsidR="00371008" w:rsidRDefault="00371008" w:rsidP="00371008">
            <w:r>
              <w:t>строка</w:t>
            </w:r>
          </w:p>
        </w:tc>
        <w:tc>
          <w:tcPr>
            <w:tcW w:w="1130" w:type="dxa"/>
          </w:tcPr>
          <w:p w14:paraId="186AF4E7" w14:textId="160C9F68" w:rsidR="00371008" w:rsidRDefault="00371008" w:rsidP="00371008">
            <w:pPr>
              <w:ind w:right="-113"/>
            </w:pPr>
            <w:r>
              <w:t>чтение</w:t>
            </w:r>
          </w:p>
        </w:tc>
        <w:tc>
          <w:tcPr>
            <w:tcW w:w="5927" w:type="dxa"/>
          </w:tcPr>
          <w:p w14:paraId="5A41F637" w14:textId="35750EDB" w:rsidR="00371008" w:rsidRDefault="00371008" w:rsidP="00371008">
            <w:r>
              <w:t>Номер параметра, который указан для этого вида оплаты</w:t>
            </w:r>
          </w:p>
        </w:tc>
      </w:tr>
      <w:tr w:rsidR="00371008" w14:paraId="39C725F4" w14:textId="77777777" w:rsidTr="00A65DD0">
        <w:tc>
          <w:tcPr>
            <w:tcW w:w="1267" w:type="dxa"/>
          </w:tcPr>
          <w:p w14:paraId="4C6B4584" w14:textId="1562199D" w:rsidR="00371008" w:rsidRPr="007C3F59" w:rsidRDefault="00371008" w:rsidP="00371008">
            <w:pPr>
              <w:rPr>
                <w:noProof/>
              </w:rPr>
            </w:pPr>
            <w:r w:rsidRPr="00E308B5">
              <w:rPr>
                <w:noProof/>
              </w:rPr>
              <w:t>iparm</w:t>
            </w:r>
          </w:p>
        </w:tc>
        <w:tc>
          <w:tcPr>
            <w:tcW w:w="1169" w:type="dxa"/>
          </w:tcPr>
          <w:p w14:paraId="4A56C620" w14:textId="470DF37D" w:rsidR="00371008" w:rsidRDefault="00371008" w:rsidP="00371008">
            <w:r>
              <w:t>целый</w:t>
            </w:r>
          </w:p>
        </w:tc>
        <w:tc>
          <w:tcPr>
            <w:tcW w:w="1130" w:type="dxa"/>
          </w:tcPr>
          <w:p w14:paraId="7DFB860C" w14:textId="7D42CCF6" w:rsidR="00371008" w:rsidRDefault="00371008" w:rsidP="00371008">
            <w:pPr>
              <w:ind w:right="-113"/>
            </w:pPr>
            <w:r>
              <w:t>чтение</w:t>
            </w:r>
          </w:p>
        </w:tc>
        <w:tc>
          <w:tcPr>
            <w:tcW w:w="5927" w:type="dxa"/>
          </w:tcPr>
          <w:p w14:paraId="3552850D" w14:textId="4EBB00E3" w:rsidR="00371008" w:rsidRPr="00E308B5" w:rsidRDefault="00371008" w:rsidP="00371008">
            <w:r>
              <w:t xml:space="preserve">Код строки таблицы </w:t>
            </w:r>
            <w:r>
              <w:rPr>
                <w:lang w:val="en-US"/>
              </w:rPr>
              <w:t>PARAM</w:t>
            </w:r>
            <w:r>
              <w:t>, из которой взято значение параметра</w:t>
            </w:r>
          </w:p>
        </w:tc>
      </w:tr>
      <w:tr w:rsidR="00371008" w14:paraId="1BF23201" w14:textId="77777777" w:rsidTr="00A65DD0">
        <w:tc>
          <w:tcPr>
            <w:tcW w:w="1267" w:type="dxa"/>
          </w:tcPr>
          <w:p w14:paraId="4BB30562" w14:textId="5092A03F" w:rsidR="00371008" w:rsidRPr="007C3F59" w:rsidRDefault="00371008" w:rsidP="00371008">
            <w:pPr>
              <w:rPr>
                <w:noProof/>
              </w:rPr>
            </w:pPr>
            <w:r w:rsidRPr="00E308B5">
              <w:rPr>
                <w:noProof/>
              </w:rPr>
              <w:t>igraf</w:t>
            </w:r>
          </w:p>
        </w:tc>
        <w:tc>
          <w:tcPr>
            <w:tcW w:w="1169" w:type="dxa"/>
          </w:tcPr>
          <w:p w14:paraId="2DE26FF2" w14:textId="246893C2" w:rsidR="00371008" w:rsidRDefault="00371008" w:rsidP="00371008">
            <w:r>
              <w:t>целый</w:t>
            </w:r>
          </w:p>
        </w:tc>
        <w:tc>
          <w:tcPr>
            <w:tcW w:w="1130" w:type="dxa"/>
          </w:tcPr>
          <w:p w14:paraId="62ED6D9B" w14:textId="5AF946BA" w:rsidR="00371008" w:rsidRDefault="00371008" w:rsidP="00371008">
            <w:pPr>
              <w:ind w:right="-113"/>
            </w:pPr>
            <w:r>
              <w:t>чтение</w:t>
            </w:r>
          </w:p>
        </w:tc>
        <w:tc>
          <w:tcPr>
            <w:tcW w:w="5927" w:type="dxa"/>
          </w:tcPr>
          <w:p w14:paraId="4992B337" w14:textId="105BADC5" w:rsidR="00371008" w:rsidRDefault="00371008" w:rsidP="00371008">
            <w:r>
              <w:t xml:space="preserve">Код строки таблицы </w:t>
            </w:r>
            <w:r>
              <w:rPr>
                <w:lang w:val="en-US"/>
              </w:rPr>
              <w:t>GRAFIK</w:t>
            </w:r>
            <w:r w:rsidRPr="005D0F11">
              <w:t xml:space="preserve"> </w:t>
            </w:r>
            <w:r>
              <w:t xml:space="preserve">(с плюсом) или </w:t>
            </w:r>
            <w:r>
              <w:rPr>
                <w:lang w:val="en-US"/>
              </w:rPr>
              <w:t>GRAF</w:t>
            </w:r>
            <w:r w:rsidRPr="005D0F11">
              <w:t>_</w:t>
            </w:r>
            <w:r>
              <w:rPr>
                <w:lang w:val="en-US"/>
              </w:rPr>
              <w:t>KOD</w:t>
            </w:r>
            <w:r w:rsidRPr="005D0F11">
              <w:t xml:space="preserve"> </w:t>
            </w:r>
            <w:r>
              <w:t xml:space="preserve">(с обратным знаком, то есть, с минусом), </w:t>
            </w:r>
            <w:proofErr w:type="gramStart"/>
            <w:r>
              <w:t>для</w:t>
            </w:r>
            <w:proofErr w:type="gramEnd"/>
            <w:r>
              <w:t xml:space="preserve"> которой производится расчет</w:t>
            </w:r>
          </w:p>
        </w:tc>
      </w:tr>
      <w:tr w:rsidR="009D09C6" w14:paraId="79D930AD" w14:textId="77777777" w:rsidTr="00A65DD0">
        <w:tc>
          <w:tcPr>
            <w:tcW w:w="1267" w:type="dxa"/>
          </w:tcPr>
          <w:p w14:paraId="7A365D11" w14:textId="141824E2" w:rsidR="009D09C6" w:rsidRPr="00E308B5" w:rsidRDefault="009D09C6" w:rsidP="009D09C6">
            <w:pPr>
              <w:rPr>
                <w:noProof/>
              </w:rPr>
            </w:pPr>
            <w:r w:rsidRPr="009D09C6">
              <w:rPr>
                <w:noProof/>
              </w:rPr>
              <w:t>iRasTabM</w:t>
            </w:r>
          </w:p>
        </w:tc>
        <w:tc>
          <w:tcPr>
            <w:tcW w:w="1169" w:type="dxa"/>
          </w:tcPr>
          <w:p w14:paraId="129D5289" w14:textId="5BEB0DD2" w:rsidR="009D09C6" w:rsidRDefault="009D09C6" w:rsidP="009D09C6">
            <w:r>
              <w:t>целый</w:t>
            </w:r>
          </w:p>
        </w:tc>
        <w:tc>
          <w:tcPr>
            <w:tcW w:w="1130" w:type="dxa"/>
          </w:tcPr>
          <w:p w14:paraId="387400E6" w14:textId="637E2247" w:rsidR="009D09C6" w:rsidRDefault="009D09C6" w:rsidP="009D09C6">
            <w:pPr>
              <w:ind w:right="-113"/>
            </w:pPr>
            <w:r>
              <w:t>чтение</w:t>
            </w:r>
          </w:p>
        </w:tc>
        <w:tc>
          <w:tcPr>
            <w:tcW w:w="5927" w:type="dxa"/>
          </w:tcPr>
          <w:p w14:paraId="55535B0F" w14:textId="2BB1F755" w:rsidR="009D09C6" w:rsidRDefault="009D09C6" w:rsidP="009D09C6">
            <w:r>
              <w:t>Код строки расчетной таблицы (</w:t>
            </w:r>
            <w:r>
              <w:rPr>
                <w:lang w:val="en-US"/>
              </w:rPr>
              <w:t>RAS</w:t>
            </w:r>
            <w:r w:rsidRPr="005D0F11">
              <w:t>_</w:t>
            </w:r>
            <w:r>
              <w:rPr>
                <w:lang w:val="en-US"/>
              </w:rPr>
              <w:t>TAB</w:t>
            </w:r>
            <w:r w:rsidRPr="005D0F11">
              <w:t>_</w:t>
            </w:r>
            <w:r>
              <w:rPr>
                <w:lang w:val="en-US"/>
              </w:rPr>
              <w:t>M</w:t>
            </w:r>
            <w:r>
              <w:t>), на основании которой производится расчет</w:t>
            </w:r>
          </w:p>
        </w:tc>
      </w:tr>
    </w:tbl>
    <w:p w14:paraId="5CAFE5ED" w14:textId="53D37158" w:rsidR="00295415" w:rsidRPr="00C76F23" w:rsidRDefault="00C76F23" w:rsidP="00943EDE">
      <w:pPr>
        <w:pStyle w:val="a1"/>
        <w:rPr>
          <w:u w:val="single"/>
        </w:rPr>
      </w:pPr>
      <w:r w:rsidRPr="00C76F23">
        <w:rPr>
          <w:u w:val="single"/>
        </w:rPr>
        <w:t>Примечания:</w:t>
      </w:r>
    </w:p>
    <w:p w14:paraId="71B01CB9" w14:textId="6F5BED38" w:rsidR="00C76F23" w:rsidRDefault="00C76F23" w:rsidP="00C76F23">
      <w:pPr>
        <w:pStyle w:val="a1"/>
        <w:ind w:left="284" w:hanging="284"/>
      </w:pPr>
      <w:r>
        <w:t>*</w:t>
      </w:r>
      <w:r>
        <w:tab/>
        <w:t xml:space="preserve">если </w:t>
      </w:r>
      <w:r w:rsidR="00970FE5">
        <w:t xml:space="preserve">полный </w:t>
      </w:r>
      <w:r>
        <w:t>доступ отмечен звездочкой, это означает, что изменение значения этого свойства никак не влияет на сохранение результатов расчета;</w:t>
      </w:r>
    </w:p>
    <w:p w14:paraId="430A9DFD" w14:textId="3B503EC9" w:rsidR="00C76F23" w:rsidRDefault="00C76F23" w:rsidP="00C76F23">
      <w:pPr>
        <w:pStyle w:val="a1"/>
        <w:ind w:left="284" w:hanging="284"/>
      </w:pPr>
      <w:r>
        <w:t>**</w:t>
      </w:r>
      <w:r>
        <w:tab/>
        <w:t xml:space="preserve">если </w:t>
      </w:r>
      <w:r w:rsidR="00970FE5">
        <w:t xml:space="preserve">полный </w:t>
      </w:r>
      <w:r>
        <w:t xml:space="preserve">доступ отмечен двумя звездочками, это означает, что изменения значения свойства доступно только в том случае, если объект класса </w:t>
      </w:r>
      <w:r w:rsidRPr="00A07E9E">
        <w:rPr>
          <w:noProof/>
        </w:rPr>
        <w:t>ZrpRes</w:t>
      </w:r>
      <w:r>
        <w:t xml:space="preserve"> передан в качестве параметра в бизнес-процедуру для расчета суммы по виду оплаты.</w:t>
      </w:r>
    </w:p>
    <w:p w14:paraId="5A75FA2A" w14:textId="790D56D8" w:rsidR="005D0F11" w:rsidRPr="00A07E9E" w:rsidRDefault="005D0F11" w:rsidP="005D0F11">
      <w:pPr>
        <w:pStyle w:val="a1"/>
      </w:pPr>
      <w:bookmarkStart w:id="0" w:name="_GoBack"/>
      <w:r w:rsidRPr="005D0F11">
        <w:t>В рамках доработки унифицировано сообщение, которое выдается в разных</w:t>
      </w:r>
      <w:r>
        <w:t xml:space="preserve"> </w:t>
      </w:r>
      <w:r w:rsidRPr="005D0F11">
        <w:t xml:space="preserve">случаях при отсутствии нужной </w:t>
      </w:r>
      <w:proofErr w:type="gramStart"/>
      <w:r w:rsidRPr="005D0F11">
        <w:t>бизнес-процедуры</w:t>
      </w:r>
      <w:proofErr w:type="gramEnd"/>
      <w:r w:rsidRPr="005D0F11">
        <w:t>.</w:t>
      </w:r>
    </w:p>
    <w:bookmarkEnd w:id="0"/>
    <w:p w14:paraId="168FCA43" w14:textId="77777777" w:rsidR="001D1647" w:rsidRPr="001D1647" w:rsidRDefault="001D1647" w:rsidP="00241C96">
      <w:pPr>
        <w:pStyle w:val="a1"/>
      </w:pPr>
    </w:p>
    <w:sectPr w:rsidR="001D1647" w:rsidRPr="001D1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A2E05"/>
    <w:multiLevelType w:val="hybridMultilevel"/>
    <w:tmpl w:val="4F74967E"/>
    <w:lvl w:ilvl="0" w:tplc="763C7F3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C96"/>
    <w:rsid w:val="00083B62"/>
    <w:rsid w:val="00164A80"/>
    <w:rsid w:val="00182136"/>
    <w:rsid w:val="0018513E"/>
    <w:rsid w:val="001D1647"/>
    <w:rsid w:val="002207DE"/>
    <w:rsid w:val="00241C96"/>
    <w:rsid w:val="0024217E"/>
    <w:rsid w:val="00295415"/>
    <w:rsid w:val="00303A48"/>
    <w:rsid w:val="003342C8"/>
    <w:rsid w:val="00371008"/>
    <w:rsid w:val="003755BF"/>
    <w:rsid w:val="003F5815"/>
    <w:rsid w:val="00467C0E"/>
    <w:rsid w:val="00483AB0"/>
    <w:rsid w:val="004B64E7"/>
    <w:rsid w:val="004D29D7"/>
    <w:rsid w:val="00527FC5"/>
    <w:rsid w:val="005D0F11"/>
    <w:rsid w:val="0064596C"/>
    <w:rsid w:val="006A1B1A"/>
    <w:rsid w:val="006C6DA5"/>
    <w:rsid w:val="00711E8E"/>
    <w:rsid w:val="00747F3C"/>
    <w:rsid w:val="00754841"/>
    <w:rsid w:val="007838C6"/>
    <w:rsid w:val="00790345"/>
    <w:rsid w:val="007C3F59"/>
    <w:rsid w:val="007E425F"/>
    <w:rsid w:val="007F3E27"/>
    <w:rsid w:val="00815EC2"/>
    <w:rsid w:val="008672A0"/>
    <w:rsid w:val="008771B9"/>
    <w:rsid w:val="00943EDE"/>
    <w:rsid w:val="00970FE5"/>
    <w:rsid w:val="00983988"/>
    <w:rsid w:val="009D09C6"/>
    <w:rsid w:val="009F18E5"/>
    <w:rsid w:val="00A07E9E"/>
    <w:rsid w:val="00A17548"/>
    <w:rsid w:val="00A50B64"/>
    <w:rsid w:val="00A65DD0"/>
    <w:rsid w:val="00AE6999"/>
    <w:rsid w:val="00B01D5D"/>
    <w:rsid w:val="00B20147"/>
    <w:rsid w:val="00B2447B"/>
    <w:rsid w:val="00BF3ED5"/>
    <w:rsid w:val="00C76F23"/>
    <w:rsid w:val="00CB5966"/>
    <w:rsid w:val="00CC53CA"/>
    <w:rsid w:val="00CE7524"/>
    <w:rsid w:val="00D047F1"/>
    <w:rsid w:val="00D128F0"/>
    <w:rsid w:val="00D76CD0"/>
    <w:rsid w:val="00D87FE6"/>
    <w:rsid w:val="00DF0B02"/>
    <w:rsid w:val="00E2090B"/>
    <w:rsid w:val="00E308B5"/>
    <w:rsid w:val="00EF0902"/>
    <w:rsid w:val="00FA0669"/>
    <w:rsid w:val="00FB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EB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090B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0"/>
    <w:next w:val="a1"/>
    <w:link w:val="10"/>
    <w:uiPriority w:val="9"/>
    <w:qFormat/>
    <w:rsid w:val="003755BF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2">
    <w:name w:val="heading 2"/>
    <w:basedOn w:val="a0"/>
    <w:next w:val="a1"/>
    <w:link w:val="20"/>
    <w:uiPriority w:val="9"/>
    <w:semiHidden/>
    <w:unhideWhenUsed/>
    <w:qFormat/>
    <w:rsid w:val="003F5815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3">
    <w:name w:val="heading 3"/>
    <w:basedOn w:val="a0"/>
    <w:next w:val="a1"/>
    <w:link w:val="30"/>
    <w:uiPriority w:val="9"/>
    <w:semiHidden/>
    <w:unhideWhenUsed/>
    <w:qFormat/>
    <w:rsid w:val="00DF0B02"/>
    <w:pPr>
      <w:keepNext/>
      <w:keepLines/>
      <w:spacing w:before="240" w:after="60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uiPriority w:val="99"/>
    <w:unhideWhenUsed/>
    <w:qFormat/>
    <w:rsid w:val="00E2090B"/>
    <w:pPr>
      <w:spacing w:before="120"/>
      <w:jc w:val="both"/>
    </w:pPr>
    <w:rPr>
      <w:sz w:val="22"/>
    </w:rPr>
  </w:style>
  <w:style w:type="character" w:customStyle="1" w:styleId="a5">
    <w:name w:val="Основной текст Знак"/>
    <w:basedOn w:val="a2"/>
    <w:link w:val="a1"/>
    <w:uiPriority w:val="99"/>
    <w:rsid w:val="00E2090B"/>
    <w:rPr>
      <w:rFonts w:ascii="Times New Roman" w:hAnsi="Times New Roman"/>
    </w:rPr>
  </w:style>
  <w:style w:type="character" w:customStyle="1" w:styleId="10">
    <w:name w:val="Заголовок 1 Знак"/>
    <w:basedOn w:val="a2"/>
    <w:link w:val="1"/>
    <w:uiPriority w:val="9"/>
    <w:rsid w:val="003755BF"/>
    <w:rPr>
      <w:rFonts w:ascii="Arial" w:eastAsiaTheme="majorEastAsia" w:hAnsi="Arial" w:cstheme="majorBidi"/>
      <w:b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semiHidden/>
    <w:rsid w:val="003F5815"/>
    <w:rPr>
      <w:rFonts w:ascii="Arial" w:eastAsiaTheme="majorEastAsia" w:hAnsi="Arial" w:cstheme="majorBidi"/>
      <w:b/>
      <w:sz w:val="24"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DF0B02"/>
    <w:rPr>
      <w:rFonts w:ascii="Arial" w:eastAsiaTheme="majorEastAsia" w:hAnsi="Arial" w:cstheme="majorBidi"/>
      <w:sz w:val="24"/>
      <w:szCs w:val="24"/>
    </w:rPr>
  </w:style>
  <w:style w:type="paragraph" w:customStyle="1" w:styleId="a">
    <w:name w:val="Перечисление слитно"/>
    <w:basedOn w:val="a1"/>
    <w:qFormat/>
    <w:rsid w:val="00E2090B"/>
    <w:pPr>
      <w:numPr>
        <w:numId w:val="1"/>
      </w:numPr>
      <w:spacing w:before="0"/>
    </w:pPr>
  </w:style>
  <w:style w:type="paragraph" w:customStyle="1" w:styleId="a6">
    <w:name w:val="Заголовок документа"/>
    <w:basedOn w:val="a0"/>
    <w:next w:val="a1"/>
    <w:qFormat/>
    <w:rsid w:val="0018513E"/>
    <w:pPr>
      <w:jc w:val="center"/>
    </w:pPr>
    <w:rPr>
      <w:rFonts w:ascii="Arial" w:hAnsi="Arial"/>
      <w:b/>
      <w:sz w:val="36"/>
    </w:rPr>
  </w:style>
  <w:style w:type="paragraph" w:styleId="a7">
    <w:name w:val="Note Heading"/>
    <w:basedOn w:val="a0"/>
    <w:next w:val="a0"/>
    <w:link w:val="a8"/>
    <w:uiPriority w:val="99"/>
    <w:semiHidden/>
    <w:unhideWhenUsed/>
    <w:rsid w:val="00E2090B"/>
  </w:style>
  <w:style w:type="character" w:customStyle="1" w:styleId="a8">
    <w:name w:val="Заголовок записки Знак"/>
    <w:basedOn w:val="a2"/>
    <w:link w:val="a7"/>
    <w:uiPriority w:val="99"/>
    <w:semiHidden/>
    <w:rsid w:val="00E2090B"/>
    <w:rPr>
      <w:rFonts w:ascii="Times New Roman" w:hAnsi="Times New Roman"/>
      <w:sz w:val="20"/>
    </w:rPr>
  </w:style>
  <w:style w:type="table" w:styleId="a9">
    <w:name w:val="Table Grid"/>
    <w:basedOn w:val="a3"/>
    <w:uiPriority w:val="39"/>
    <w:rsid w:val="00D87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090B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0"/>
    <w:next w:val="a1"/>
    <w:link w:val="10"/>
    <w:uiPriority w:val="9"/>
    <w:qFormat/>
    <w:rsid w:val="003755BF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2">
    <w:name w:val="heading 2"/>
    <w:basedOn w:val="a0"/>
    <w:next w:val="a1"/>
    <w:link w:val="20"/>
    <w:uiPriority w:val="9"/>
    <w:semiHidden/>
    <w:unhideWhenUsed/>
    <w:qFormat/>
    <w:rsid w:val="003F5815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3">
    <w:name w:val="heading 3"/>
    <w:basedOn w:val="a0"/>
    <w:next w:val="a1"/>
    <w:link w:val="30"/>
    <w:uiPriority w:val="9"/>
    <w:semiHidden/>
    <w:unhideWhenUsed/>
    <w:qFormat/>
    <w:rsid w:val="00DF0B02"/>
    <w:pPr>
      <w:keepNext/>
      <w:keepLines/>
      <w:spacing w:before="240" w:after="60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uiPriority w:val="99"/>
    <w:unhideWhenUsed/>
    <w:qFormat/>
    <w:rsid w:val="00E2090B"/>
    <w:pPr>
      <w:spacing w:before="120"/>
      <w:jc w:val="both"/>
    </w:pPr>
    <w:rPr>
      <w:sz w:val="22"/>
    </w:rPr>
  </w:style>
  <w:style w:type="character" w:customStyle="1" w:styleId="a5">
    <w:name w:val="Основной текст Знак"/>
    <w:basedOn w:val="a2"/>
    <w:link w:val="a1"/>
    <w:uiPriority w:val="99"/>
    <w:rsid w:val="00E2090B"/>
    <w:rPr>
      <w:rFonts w:ascii="Times New Roman" w:hAnsi="Times New Roman"/>
    </w:rPr>
  </w:style>
  <w:style w:type="character" w:customStyle="1" w:styleId="10">
    <w:name w:val="Заголовок 1 Знак"/>
    <w:basedOn w:val="a2"/>
    <w:link w:val="1"/>
    <w:uiPriority w:val="9"/>
    <w:rsid w:val="003755BF"/>
    <w:rPr>
      <w:rFonts w:ascii="Arial" w:eastAsiaTheme="majorEastAsia" w:hAnsi="Arial" w:cstheme="majorBidi"/>
      <w:b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semiHidden/>
    <w:rsid w:val="003F5815"/>
    <w:rPr>
      <w:rFonts w:ascii="Arial" w:eastAsiaTheme="majorEastAsia" w:hAnsi="Arial" w:cstheme="majorBidi"/>
      <w:b/>
      <w:sz w:val="24"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DF0B02"/>
    <w:rPr>
      <w:rFonts w:ascii="Arial" w:eastAsiaTheme="majorEastAsia" w:hAnsi="Arial" w:cstheme="majorBidi"/>
      <w:sz w:val="24"/>
      <w:szCs w:val="24"/>
    </w:rPr>
  </w:style>
  <w:style w:type="paragraph" w:customStyle="1" w:styleId="a">
    <w:name w:val="Перечисление слитно"/>
    <w:basedOn w:val="a1"/>
    <w:qFormat/>
    <w:rsid w:val="00E2090B"/>
    <w:pPr>
      <w:numPr>
        <w:numId w:val="1"/>
      </w:numPr>
      <w:spacing w:before="0"/>
    </w:pPr>
  </w:style>
  <w:style w:type="paragraph" w:customStyle="1" w:styleId="a6">
    <w:name w:val="Заголовок документа"/>
    <w:basedOn w:val="a0"/>
    <w:next w:val="a1"/>
    <w:qFormat/>
    <w:rsid w:val="0018513E"/>
    <w:pPr>
      <w:jc w:val="center"/>
    </w:pPr>
    <w:rPr>
      <w:rFonts w:ascii="Arial" w:hAnsi="Arial"/>
      <w:b/>
      <w:sz w:val="36"/>
    </w:rPr>
  </w:style>
  <w:style w:type="paragraph" w:styleId="a7">
    <w:name w:val="Note Heading"/>
    <w:basedOn w:val="a0"/>
    <w:next w:val="a0"/>
    <w:link w:val="a8"/>
    <w:uiPriority w:val="99"/>
    <w:semiHidden/>
    <w:unhideWhenUsed/>
    <w:rsid w:val="00E2090B"/>
  </w:style>
  <w:style w:type="character" w:customStyle="1" w:styleId="a8">
    <w:name w:val="Заголовок записки Знак"/>
    <w:basedOn w:val="a2"/>
    <w:link w:val="a7"/>
    <w:uiPriority w:val="99"/>
    <w:semiHidden/>
    <w:rsid w:val="00E2090B"/>
    <w:rPr>
      <w:rFonts w:ascii="Times New Roman" w:hAnsi="Times New Roman"/>
      <w:sz w:val="20"/>
    </w:rPr>
  </w:style>
  <w:style w:type="table" w:styleId="a9">
    <w:name w:val="Table Grid"/>
    <w:basedOn w:val="a3"/>
    <w:uiPriority w:val="39"/>
    <w:rsid w:val="00D87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Валентинович</dc:creator>
  <cp:keywords/>
  <dc:description/>
  <cp:lastModifiedBy>Ирина Стерлингова</cp:lastModifiedBy>
  <cp:revision>54</cp:revision>
  <dcterms:created xsi:type="dcterms:W3CDTF">2021-09-09T13:06:00Z</dcterms:created>
  <dcterms:modified xsi:type="dcterms:W3CDTF">2022-07-26T16:05:00Z</dcterms:modified>
</cp:coreProperties>
</file>