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DCE9" w14:textId="1EF90AD1" w:rsidR="00CE7524" w:rsidRDefault="00E6333E" w:rsidP="00E6333E">
      <w:pPr>
        <w:pStyle w:val="a6"/>
      </w:pPr>
      <w:r>
        <w:t>Отмена выгрузки зарплаты в банк</w:t>
      </w:r>
    </w:p>
    <w:p w14:paraId="3834750F" w14:textId="5283D62D" w:rsidR="00E6333E" w:rsidRDefault="00ED3260" w:rsidP="00E6333E">
      <w:pPr>
        <w:pStyle w:val="a1"/>
      </w:pPr>
      <w:r>
        <w:t xml:space="preserve">Для отмены выгрузки зарплаты в банк необходимо выбрать пункт локального меню </w:t>
      </w:r>
      <w:r w:rsidRPr="00470F66">
        <w:rPr>
          <w:b/>
        </w:rPr>
        <w:t>Отмена выгрузки в банк</w:t>
      </w:r>
      <w:r>
        <w:t xml:space="preserve"> в табличной форме расчетной ведомости.</w:t>
      </w:r>
      <w:r w:rsidR="00E4653F">
        <w:t xml:space="preserve"> </w:t>
      </w:r>
      <w:r w:rsidR="00E6333E">
        <w:t>При использовании этого пункта</w:t>
      </w:r>
      <w:r w:rsidR="00A1471D">
        <w:t xml:space="preserve"> </w:t>
      </w:r>
      <w:r w:rsidR="00E6333E">
        <w:t>выводит</w:t>
      </w:r>
      <w:r>
        <w:t xml:space="preserve">ся диалог, </w:t>
      </w:r>
      <w:r w:rsidR="00E6333E">
        <w:t>в котором отражаются:</w:t>
      </w:r>
    </w:p>
    <w:p w14:paraId="0FE8FFEF" w14:textId="39C9F41F" w:rsidR="00E6333E" w:rsidRDefault="00E6333E" w:rsidP="00ED3260">
      <w:pPr>
        <w:pStyle w:val="a1"/>
        <w:numPr>
          <w:ilvl w:val="0"/>
          <w:numId w:val="2"/>
        </w:numPr>
        <w:ind w:left="284"/>
      </w:pPr>
      <w:r>
        <w:t>ведомости перечисления и платежные поручения к ним, ссылки на которые</w:t>
      </w:r>
      <w:r w:rsidR="00A1471D">
        <w:t xml:space="preserve"> </w:t>
      </w:r>
      <w:r>
        <w:t>имеются в видимых</w:t>
      </w:r>
      <w:r w:rsidR="00242277">
        <w:rPr>
          <w:rStyle w:val="ab"/>
        </w:rPr>
        <w:footnoteReference w:id="1"/>
      </w:r>
      <w:r>
        <w:t xml:space="preserve"> или отмеченных строках расчетной ведомости. </w:t>
      </w:r>
      <w:r w:rsidR="00E4653F">
        <w:t>У</w:t>
      </w:r>
      <w:r>
        <w:t>читываются только</w:t>
      </w:r>
      <w:r w:rsidR="00A1471D">
        <w:t xml:space="preserve"> </w:t>
      </w:r>
      <w:r>
        <w:t>ссылки</w:t>
      </w:r>
      <w:r w:rsidR="00A1471D">
        <w:t xml:space="preserve"> на ведомости перечисления</w:t>
      </w:r>
      <w:r>
        <w:t>, имеющиеся в рас</w:t>
      </w:r>
      <w:r w:rsidR="00A1471D">
        <w:t>ч</w:t>
      </w:r>
      <w:r>
        <w:t>етных листках</w:t>
      </w:r>
      <w:r w:rsidR="00ED3260">
        <w:t xml:space="preserve"> (Рис.1)</w:t>
      </w:r>
      <w:r>
        <w:t>;</w:t>
      </w:r>
    </w:p>
    <w:p w14:paraId="00A9D285" w14:textId="3A0BFF31" w:rsidR="00ED3260" w:rsidRDefault="00ED3260" w:rsidP="00ED3260">
      <w:pPr>
        <w:pStyle w:val="a1"/>
        <w:jc w:val="center"/>
      </w:pPr>
      <w:r>
        <w:rPr>
          <w:noProof/>
          <w:lang w:eastAsia="ru-RU"/>
        </w:rPr>
        <w:drawing>
          <wp:inline distT="0" distB="0" distL="0" distR="0" wp14:anchorId="4F84EAE8" wp14:editId="3934B001">
            <wp:extent cx="3932555" cy="2143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C0D7" w14:textId="77777777" w:rsidR="00ED3260" w:rsidRDefault="00ED3260" w:rsidP="00ED3260">
      <w:pPr>
        <w:pStyle w:val="a1"/>
        <w:jc w:val="center"/>
      </w:pPr>
      <w:r>
        <w:t>Рис. 1 Диалог отмены выгрузки в банк, закладка Ведомость перечисления</w:t>
      </w:r>
    </w:p>
    <w:p w14:paraId="747A9002" w14:textId="20EF94E3" w:rsidR="00E6333E" w:rsidRDefault="00E6333E" w:rsidP="00ED3260">
      <w:pPr>
        <w:pStyle w:val="a1"/>
        <w:numPr>
          <w:ilvl w:val="0"/>
          <w:numId w:val="2"/>
        </w:numPr>
        <w:ind w:left="284" w:hanging="284"/>
      </w:pPr>
      <w:r>
        <w:t>расчетные срезы, в которых упоминаются назначения из видимых (отмеченных)</w:t>
      </w:r>
      <w:r w:rsidR="00211FB4">
        <w:t xml:space="preserve"> </w:t>
      </w:r>
      <w:r>
        <w:t>строк расчетной ведомости.</w:t>
      </w:r>
    </w:p>
    <w:p w14:paraId="4FC703F4" w14:textId="57E6B494" w:rsidR="00ED3260" w:rsidRDefault="00ED3260" w:rsidP="00ED3260">
      <w:pPr>
        <w:pStyle w:val="a1"/>
        <w:ind w:left="720"/>
        <w:jc w:val="center"/>
      </w:pPr>
      <w:r>
        <w:rPr>
          <w:noProof/>
          <w:lang w:eastAsia="ru-RU"/>
        </w:rPr>
        <w:drawing>
          <wp:inline distT="0" distB="0" distL="0" distR="0" wp14:anchorId="177B2722" wp14:editId="6A98FF84">
            <wp:extent cx="3926840" cy="2143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6157" w14:textId="77777777" w:rsidR="00ED3260" w:rsidRDefault="00ED3260" w:rsidP="00ED3260">
      <w:pPr>
        <w:pStyle w:val="a1"/>
        <w:jc w:val="center"/>
      </w:pPr>
      <w:r>
        <w:t>Рис. 2 Диалог отмены выгрузки в банк, закладка Расчетные срезы</w:t>
      </w:r>
    </w:p>
    <w:p w14:paraId="3AE14341" w14:textId="13A71A69" w:rsidR="00B22C68" w:rsidRDefault="00E6333E" w:rsidP="00E6333E">
      <w:pPr>
        <w:pStyle w:val="a1"/>
      </w:pPr>
      <w:r>
        <w:t>В обоих случаях можно отметить конкретные (или все) документы и расчетные</w:t>
      </w:r>
      <w:r w:rsidR="00211FB4">
        <w:t xml:space="preserve"> </w:t>
      </w:r>
      <w:r>
        <w:t>срезы для последующей обработки. Для отметки и сня</w:t>
      </w:r>
      <w:r w:rsidR="00211FB4">
        <w:t>т</w:t>
      </w:r>
      <w:r>
        <w:t>ия отметки с одной строки</w:t>
      </w:r>
      <w:r w:rsidR="00211FB4">
        <w:t xml:space="preserve"> </w:t>
      </w:r>
      <w:r>
        <w:t xml:space="preserve">можно использовать клавиши + и </w:t>
      </w:r>
      <w:r w:rsidR="00211FB4">
        <w:t>–</w:t>
      </w:r>
      <w:r>
        <w:t xml:space="preserve"> на цифровой клавиатуре</w:t>
      </w:r>
      <w:r w:rsidR="00211FB4">
        <w:t xml:space="preserve"> при перемещени</w:t>
      </w:r>
      <w:r w:rsidR="00B22C68">
        <w:t>и</w:t>
      </w:r>
      <w:r w:rsidR="00211FB4">
        <w:t xml:space="preserve"> по перечню документов или перечню расчетных срезов</w:t>
      </w:r>
      <w:r>
        <w:t>. Для отметки всех строк</w:t>
      </w:r>
      <w:r w:rsidR="00211FB4">
        <w:t xml:space="preserve"> </w:t>
      </w:r>
      <w:r>
        <w:t>и снятия отметки со всех строк можно использовать кнопки на форме</w:t>
      </w:r>
      <w:r w:rsidR="00211FB4">
        <w:t xml:space="preserve"> диалога</w:t>
      </w:r>
      <w:r>
        <w:t xml:space="preserve">. </w:t>
      </w:r>
    </w:p>
    <w:p w14:paraId="67AD79B0" w14:textId="73B6E396" w:rsidR="00E6333E" w:rsidRDefault="00E6333E" w:rsidP="00E6333E">
      <w:pPr>
        <w:pStyle w:val="a1"/>
      </w:pPr>
      <w:r>
        <w:t>В</w:t>
      </w:r>
      <w:r w:rsidR="00211FB4">
        <w:t xml:space="preserve"> </w:t>
      </w:r>
      <w:r>
        <w:t xml:space="preserve">диалоге также </w:t>
      </w:r>
      <w:r w:rsidR="00E4653F">
        <w:t xml:space="preserve">есть </w:t>
      </w:r>
      <w:r>
        <w:t>настройки для режима обработки. В отношении отмеченных</w:t>
      </w:r>
      <w:r w:rsidR="00B22C68">
        <w:t xml:space="preserve"> </w:t>
      </w:r>
      <w:r>
        <w:t xml:space="preserve">документов </w:t>
      </w:r>
      <w:r w:rsidR="007B5E11">
        <w:t>предусмотрены</w:t>
      </w:r>
      <w:r>
        <w:t xml:space="preserve"> следующие режимы:</w:t>
      </w:r>
    </w:p>
    <w:p w14:paraId="359F8B9F" w14:textId="467D7FBF" w:rsidR="00E6333E" w:rsidRDefault="00E6333E" w:rsidP="00242277">
      <w:pPr>
        <w:pStyle w:val="a1"/>
        <w:ind w:left="284" w:hanging="284"/>
      </w:pPr>
      <w:r>
        <w:t>1)</w:t>
      </w:r>
      <w:r w:rsidR="00242277">
        <w:tab/>
      </w:r>
      <w:r>
        <w:t>удалить только отмеченные платежные поручения (установлен один флажок).</w:t>
      </w:r>
      <w:r w:rsidR="00242277">
        <w:t xml:space="preserve"> </w:t>
      </w:r>
      <w:r>
        <w:t>В этом режиме платежные поручения удаля</w:t>
      </w:r>
      <w:r w:rsidR="00E4653F">
        <w:t>ются</w:t>
      </w:r>
      <w:r>
        <w:t>, а в ведомостях перечисления</w:t>
      </w:r>
      <w:r w:rsidR="00242277">
        <w:t xml:space="preserve"> </w:t>
      </w:r>
      <w:r>
        <w:t>очища</w:t>
      </w:r>
      <w:r w:rsidR="00E4653F">
        <w:t>ют</w:t>
      </w:r>
      <w:r>
        <w:t>ся ссылки на удаляемые платежные поручения;</w:t>
      </w:r>
    </w:p>
    <w:p w14:paraId="018BC88C" w14:textId="5748A057" w:rsidR="00E6333E" w:rsidRDefault="00E6333E" w:rsidP="00242277">
      <w:pPr>
        <w:pStyle w:val="a1"/>
        <w:ind w:left="284" w:hanging="284"/>
      </w:pPr>
      <w:r>
        <w:lastRenderedPageBreak/>
        <w:t>2)</w:t>
      </w:r>
      <w:r w:rsidR="00242277">
        <w:tab/>
      </w:r>
      <w:r>
        <w:t>удалить отмеченные ведомости перечисления и платежные поручения, которые</w:t>
      </w:r>
      <w:r w:rsidR="00242277">
        <w:t xml:space="preserve"> </w:t>
      </w:r>
      <w:r>
        <w:t xml:space="preserve">указаны в них (установлено два флажка). В этом режиме </w:t>
      </w:r>
      <w:r w:rsidR="00E4653F">
        <w:t>удаляют</w:t>
      </w:r>
      <w:r>
        <w:t>ся как платежные</w:t>
      </w:r>
      <w:r w:rsidR="00242277">
        <w:t xml:space="preserve"> </w:t>
      </w:r>
      <w:r>
        <w:t>поручения, так и ведомости перечисления, а в расчетных листках очищаются ссылки</w:t>
      </w:r>
      <w:r w:rsidR="00242277">
        <w:t xml:space="preserve"> </w:t>
      </w:r>
      <w:r>
        <w:t>на удаляемые ведомости перечисления;</w:t>
      </w:r>
    </w:p>
    <w:p w14:paraId="794EC35B" w14:textId="1B67573F" w:rsidR="00E6333E" w:rsidRDefault="00E6333E" w:rsidP="00242277">
      <w:pPr>
        <w:pStyle w:val="a1"/>
        <w:ind w:left="284" w:hanging="284"/>
      </w:pPr>
      <w:r>
        <w:t>3)</w:t>
      </w:r>
      <w:r w:rsidR="00242277">
        <w:tab/>
      </w:r>
      <w:r>
        <w:t>то же плюс удалить из расчетных листков те суммы перечисления, в которых</w:t>
      </w:r>
      <w:r w:rsidR="00242277">
        <w:t xml:space="preserve"> </w:t>
      </w:r>
      <w:r>
        <w:t>были ссылки на удаляемые ведомости перечисления. В этом и в предыдущих</w:t>
      </w:r>
      <w:r w:rsidR="00242277">
        <w:t xml:space="preserve"> </w:t>
      </w:r>
      <w:r>
        <w:t>режимах отмеченные документы обрабатыва</w:t>
      </w:r>
      <w:r w:rsidR="00E4653F">
        <w:t>ют</w:t>
      </w:r>
      <w:r>
        <w:t>ся целиком, то есть изменения могут</w:t>
      </w:r>
      <w:r w:rsidR="00242277">
        <w:t xml:space="preserve"> </w:t>
      </w:r>
      <w:r>
        <w:t>затронуть и те строки расчетной ведомости, которые не отмечены или не</w:t>
      </w:r>
      <w:r w:rsidR="00242277">
        <w:t xml:space="preserve"> </w:t>
      </w:r>
      <w:r>
        <w:t>удовлетворяют условиям отбора в табличной форме расчетной ведомости.</w:t>
      </w:r>
    </w:p>
    <w:p w14:paraId="53465249" w14:textId="7388C834" w:rsidR="002A1C33" w:rsidRDefault="002A1C33" w:rsidP="00E6333E">
      <w:pPr>
        <w:pStyle w:val="a1"/>
      </w:pPr>
      <w:r>
        <w:t>Если надо отменить выгрузку полностью, достаточно отметить все строки в перечне документа, тогда как перечисленные флажки будут устанавливаться автоматически.</w:t>
      </w:r>
    </w:p>
    <w:p w14:paraId="21C2441A" w14:textId="2AF7D5F8" w:rsidR="00E6333E" w:rsidRDefault="00B11375" w:rsidP="00E6333E">
      <w:pPr>
        <w:pStyle w:val="a1"/>
      </w:pPr>
      <w:r>
        <w:t xml:space="preserve">В диалоге </w:t>
      </w:r>
      <w:r w:rsidR="00E4653F">
        <w:t>есть</w:t>
      </w:r>
      <w:r w:rsidR="00E6333E">
        <w:t xml:space="preserve"> вторая группа настроек, которая позвол</w:t>
      </w:r>
      <w:r w:rsidR="00E4653F">
        <w:t>яе</w:t>
      </w:r>
      <w:r w:rsidR="00E6333E">
        <w:t>т для всех видимых или</w:t>
      </w:r>
      <w:r w:rsidR="00242277">
        <w:t xml:space="preserve"> </w:t>
      </w:r>
      <w:r w:rsidR="00E6333E">
        <w:t>отмеченных строк расчетной ведомости удалить суммы перечисления, в которых</w:t>
      </w:r>
      <w:r w:rsidR="00242277">
        <w:t xml:space="preserve"> </w:t>
      </w:r>
      <w:r w:rsidR="00E6333E">
        <w:t>нет ссылки на ведомость перечисления, а также очистить группу перечисления</w:t>
      </w:r>
      <w:r w:rsidR="00A606F0">
        <w:t xml:space="preserve"> для всех видимых или отмеченных строк</w:t>
      </w:r>
      <w:r w:rsidR="00E6333E">
        <w:t>.</w:t>
      </w:r>
      <w:r w:rsidR="005A6002">
        <w:t xml:space="preserve"> Эт</w:t>
      </w:r>
      <w:r>
        <w:t>у</w:t>
      </w:r>
      <w:r w:rsidR="005A6002">
        <w:t xml:space="preserve"> возможность предполагается использовать в тех случаях, когда перенос суммы к выплате с разбивкой по группам выполнен, но выгрузка сумм еще не была произведена</w:t>
      </w:r>
      <w:r w:rsidR="00900AF2">
        <w:t xml:space="preserve"> или была произведена не полностью</w:t>
      </w:r>
      <w:r w:rsidR="005A6002">
        <w:t>, и потребовалось отменить перенос сумм к выплате в связи с тем, что были внесены изменения в лицевые счета подразделений.</w:t>
      </w:r>
    </w:p>
    <w:p w14:paraId="34BB5D8E" w14:textId="7D7D542F" w:rsidR="00E6333E" w:rsidRDefault="00E6333E" w:rsidP="00E6333E">
      <w:pPr>
        <w:pStyle w:val="a1"/>
      </w:pPr>
      <w:r>
        <w:t xml:space="preserve">В отношении отмеченных расчетных срезов </w:t>
      </w:r>
      <w:r w:rsidR="00002445">
        <w:t>предусмотрены</w:t>
      </w:r>
      <w:r>
        <w:t xml:space="preserve"> следующие режимы:</w:t>
      </w:r>
    </w:p>
    <w:p w14:paraId="7C2BD349" w14:textId="65DD46C3" w:rsidR="00E6333E" w:rsidRDefault="00E6333E" w:rsidP="00A606F0">
      <w:pPr>
        <w:pStyle w:val="a1"/>
        <w:ind w:left="284" w:hanging="284"/>
      </w:pPr>
      <w:r>
        <w:t>1)</w:t>
      </w:r>
      <w:r w:rsidR="00A606F0">
        <w:tab/>
      </w:r>
      <w:r>
        <w:t>удалять только суммы, входящие в эти расчетные срезы и связанные с</w:t>
      </w:r>
      <w:r w:rsidR="00A606F0">
        <w:t xml:space="preserve"> </w:t>
      </w:r>
      <w:r>
        <w:t>видимыми или отмеченными строками расчетной ведомости. При этом в расчетных</w:t>
      </w:r>
      <w:r w:rsidR="00A606F0">
        <w:t xml:space="preserve"> </w:t>
      </w:r>
      <w:r>
        <w:t>срезах могут оставаться другие суммы, а также сохраняется заголовок. Это</w:t>
      </w:r>
      <w:r w:rsidR="00A606F0">
        <w:t xml:space="preserve"> </w:t>
      </w:r>
      <w:r>
        <w:t>позвол</w:t>
      </w:r>
      <w:r w:rsidR="000F4F7A">
        <w:t>и</w:t>
      </w:r>
      <w:r>
        <w:t>т дополнить (заново заполнить) эти расчетные срезы в дальнейшем;</w:t>
      </w:r>
    </w:p>
    <w:p w14:paraId="371B8547" w14:textId="62467D4B" w:rsidR="00E6333E" w:rsidRDefault="00E6333E" w:rsidP="00A606F0">
      <w:pPr>
        <w:pStyle w:val="a1"/>
        <w:ind w:left="284" w:hanging="284"/>
      </w:pPr>
      <w:r>
        <w:t>2)</w:t>
      </w:r>
      <w:r w:rsidR="00A606F0">
        <w:tab/>
      </w:r>
      <w:r>
        <w:t>удалять отмеченные расчетные срезы целиком: заголовок и все строки. В</w:t>
      </w:r>
      <w:r w:rsidR="00A606F0">
        <w:t xml:space="preserve"> </w:t>
      </w:r>
      <w:r>
        <w:t>этом режиме изменения могут затронуть те строки расчетной ведомости, которые</w:t>
      </w:r>
      <w:r w:rsidR="00A606F0">
        <w:t xml:space="preserve"> </w:t>
      </w:r>
      <w:r>
        <w:t>не отмечены или не удовлетворяют условиям отбора в табличной форме расчетной</w:t>
      </w:r>
      <w:r w:rsidR="00A606F0">
        <w:t xml:space="preserve"> </w:t>
      </w:r>
      <w:r>
        <w:t>ведомости.</w:t>
      </w:r>
      <w:bookmarkStart w:id="0" w:name="_GoBack"/>
      <w:bookmarkEnd w:id="0"/>
    </w:p>
    <w:sectPr w:rsidR="00E6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BBF10" w14:textId="77777777" w:rsidR="005D30F7" w:rsidRDefault="005D30F7" w:rsidP="00242277">
      <w:r>
        <w:separator/>
      </w:r>
    </w:p>
  </w:endnote>
  <w:endnote w:type="continuationSeparator" w:id="0">
    <w:p w14:paraId="5DCD6FE6" w14:textId="77777777" w:rsidR="005D30F7" w:rsidRDefault="005D30F7" w:rsidP="0024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8C28" w14:textId="77777777" w:rsidR="005D30F7" w:rsidRDefault="005D30F7" w:rsidP="00242277">
      <w:r>
        <w:separator/>
      </w:r>
    </w:p>
  </w:footnote>
  <w:footnote w:type="continuationSeparator" w:id="0">
    <w:p w14:paraId="5E46976E" w14:textId="77777777" w:rsidR="005D30F7" w:rsidRDefault="005D30F7" w:rsidP="00242277">
      <w:r>
        <w:continuationSeparator/>
      </w:r>
    </w:p>
  </w:footnote>
  <w:footnote w:id="1">
    <w:p w14:paraId="1FE53C3D" w14:textId="04D09AAD" w:rsidR="00242277" w:rsidRDefault="00242277">
      <w:pPr>
        <w:pStyle w:val="a9"/>
      </w:pPr>
      <w:r>
        <w:rPr>
          <w:rStyle w:val="ab"/>
        </w:rPr>
        <w:footnoteRef/>
      </w:r>
      <w:r>
        <w:t xml:space="preserve"> Здесь и далее термин «видимые строки» подразумевает строки, которые удовлетворяют условию отбора в табличной форме расчетной ведомости. Часть этих строк может быть за пределами видимости, так как расположены выше верхней видимой строки или ниже нижней видимой строки.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37C0B"/>
    <w:multiLevelType w:val="hybridMultilevel"/>
    <w:tmpl w:val="38A0A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3E"/>
    <w:rsid w:val="00002445"/>
    <w:rsid w:val="00095549"/>
    <w:rsid w:val="000F4F7A"/>
    <w:rsid w:val="00182136"/>
    <w:rsid w:val="0018513E"/>
    <w:rsid w:val="00211FB4"/>
    <w:rsid w:val="00242277"/>
    <w:rsid w:val="00294E9C"/>
    <w:rsid w:val="002A1C33"/>
    <w:rsid w:val="003755BF"/>
    <w:rsid w:val="003B5427"/>
    <w:rsid w:val="003F5815"/>
    <w:rsid w:val="00470F66"/>
    <w:rsid w:val="0055329D"/>
    <w:rsid w:val="005A6002"/>
    <w:rsid w:val="005D30F7"/>
    <w:rsid w:val="00625597"/>
    <w:rsid w:val="00707945"/>
    <w:rsid w:val="007B5E11"/>
    <w:rsid w:val="007B6BF4"/>
    <w:rsid w:val="008A408C"/>
    <w:rsid w:val="00900AF2"/>
    <w:rsid w:val="009721B0"/>
    <w:rsid w:val="009D1F2F"/>
    <w:rsid w:val="009F70E6"/>
    <w:rsid w:val="00A1471D"/>
    <w:rsid w:val="00A4556E"/>
    <w:rsid w:val="00A51F6E"/>
    <w:rsid w:val="00A606F0"/>
    <w:rsid w:val="00A90550"/>
    <w:rsid w:val="00B11375"/>
    <w:rsid w:val="00B22C68"/>
    <w:rsid w:val="00C332B3"/>
    <w:rsid w:val="00C7728C"/>
    <w:rsid w:val="00CB5966"/>
    <w:rsid w:val="00CE4B5F"/>
    <w:rsid w:val="00CE7524"/>
    <w:rsid w:val="00DC6651"/>
    <w:rsid w:val="00DF0B02"/>
    <w:rsid w:val="00E2090B"/>
    <w:rsid w:val="00E331E8"/>
    <w:rsid w:val="00E4653F"/>
    <w:rsid w:val="00E6333E"/>
    <w:rsid w:val="00ED22D5"/>
    <w:rsid w:val="00ED3260"/>
    <w:rsid w:val="00EE79CD"/>
    <w:rsid w:val="00F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79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footnote text"/>
    <w:basedOn w:val="a0"/>
    <w:link w:val="aa"/>
    <w:uiPriority w:val="99"/>
    <w:semiHidden/>
    <w:unhideWhenUsed/>
    <w:rsid w:val="00242277"/>
    <w:rPr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42277"/>
    <w:rPr>
      <w:rFonts w:ascii="Times New Roman" w:hAnsi="Times New Roman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242277"/>
    <w:rPr>
      <w:vertAlign w:val="superscript"/>
    </w:rPr>
  </w:style>
  <w:style w:type="paragraph" w:styleId="ac">
    <w:name w:val="Balloon Text"/>
    <w:basedOn w:val="a0"/>
    <w:link w:val="ad"/>
    <w:uiPriority w:val="99"/>
    <w:semiHidden/>
    <w:unhideWhenUsed/>
    <w:rsid w:val="00E465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E4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footnote text"/>
    <w:basedOn w:val="a0"/>
    <w:link w:val="aa"/>
    <w:uiPriority w:val="99"/>
    <w:semiHidden/>
    <w:unhideWhenUsed/>
    <w:rsid w:val="00242277"/>
    <w:rPr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42277"/>
    <w:rPr>
      <w:rFonts w:ascii="Times New Roman" w:hAnsi="Times New Roman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242277"/>
    <w:rPr>
      <w:vertAlign w:val="superscript"/>
    </w:rPr>
  </w:style>
  <w:style w:type="paragraph" w:styleId="ac">
    <w:name w:val="Balloon Text"/>
    <w:basedOn w:val="a0"/>
    <w:link w:val="ad"/>
    <w:uiPriority w:val="99"/>
    <w:semiHidden/>
    <w:unhideWhenUsed/>
    <w:rsid w:val="00E465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E4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Ирина Стерлингова</cp:lastModifiedBy>
  <cp:revision>8</cp:revision>
  <dcterms:created xsi:type="dcterms:W3CDTF">2022-07-08T11:14:00Z</dcterms:created>
  <dcterms:modified xsi:type="dcterms:W3CDTF">2022-08-15T09:30:00Z</dcterms:modified>
</cp:coreProperties>
</file>